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246D5C" w14:textId="77777777" w:rsidR="005A5493" w:rsidRDefault="005A5493">
      <w:pPr>
        <w:pBdr>
          <w:top w:val="nil"/>
          <w:left w:val="nil"/>
          <w:bottom w:val="nil"/>
          <w:right w:val="nil"/>
          <w:between w:val="nil"/>
        </w:pBdr>
        <w:spacing w:line="240" w:lineRule="auto"/>
        <w:ind w:left="0" w:right="-1220" w:hanging="2"/>
        <w:rPr>
          <w:rFonts w:ascii="Arial" w:eastAsia="Arial" w:hAnsi="Arial" w:cs="Arial"/>
          <w:color w:val="000000"/>
          <w:sz w:val="24"/>
          <w:szCs w:val="24"/>
        </w:rPr>
      </w:pPr>
    </w:p>
    <w:p w14:paraId="35845CDB" w14:textId="77777777" w:rsidR="005A5493" w:rsidRDefault="005A5493">
      <w:pPr>
        <w:pBdr>
          <w:top w:val="nil"/>
          <w:left w:val="nil"/>
          <w:bottom w:val="nil"/>
          <w:right w:val="nil"/>
          <w:between w:val="nil"/>
        </w:pBdr>
        <w:spacing w:line="240" w:lineRule="auto"/>
        <w:ind w:left="0" w:right="-1220" w:hanging="2"/>
        <w:rPr>
          <w:rFonts w:ascii="Arial" w:eastAsia="Arial" w:hAnsi="Arial" w:cs="Arial"/>
          <w:color w:val="000000"/>
          <w:sz w:val="24"/>
          <w:szCs w:val="24"/>
        </w:rPr>
      </w:pPr>
    </w:p>
    <w:p w14:paraId="31EB0FC2" w14:textId="77777777" w:rsidR="005A5493" w:rsidRDefault="005A5493">
      <w:pPr>
        <w:pBdr>
          <w:top w:val="nil"/>
          <w:left w:val="nil"/>
          <w:bottom w:val="nil"/>
          <w:right w:val="nil"/>
          <w:between w:val="nil"/>
        </w:pBdr>
        <w:spacing w:line="240" w:lineRule="auto"/>
        <w:ind w:left="0" w:right="-1220" w:hanging="2"/>
        <w:rPr>
          <w:rFonts w:ascii="Arial" w:eastAsia="Arial" w:hAnsi="Arial" w:cs="Arial"/>
          <w:color w:val="000000"/>
          <w:sz w:val="24"/>
          <w:szCs w:val="24"/>
        </w:rPr>
      </w:pPr>
    </w:p>
    <w:p w14:paraId="21C842EC" w14:textId="77777777" w:rsidR="005A5493" w:rsidRDefault="005A5493">
      <w:pPr>
        <w:pBdr>
          <w:top w:val="nil"/>
          <w:left w:val="nil"/>
          <w:bottom w:val="nil"/>
          <w:right w:val="nil"/>
          <w:between w:val="nil"/>
        </w:pBdr>
        <w:spacing w:line="240" w:lineRule="auto"/>
        <w:ind w:left="0" w:right="-1220" w:hanging="2"/>
        <w:jc w:val="center"/>
        <w:rPr>
          <w:rFonts w:ascii="Arial" w:eastAsia="Arial" w:hAnsi="Arial" w:cs="Arial"/>
          <w:color w:val="000000"/>
          <w:sz w:val="24"/>
          <w:szCs w:val="24"/>
        </w:rPr>
      </w:pPr>
    </w:p>
    <w:p w14:paraId="1ABC091D" w14:textId="77777777" w:rsidR="005A5493" w:rsidRDefault="006E7887">
      <w:pPr>
        <w:pBdr>
          <w:top w:val="nil"/>
          <w:left w:val="nil"/>
          <w:bottom w:val="nil"/>
          <w:right w:val="nil"/>
          <w:between w:val="nil"/>
        </w:pBdr>
        <w:spacing w:line="240" w:lineRule="auto"/>
        <w:ind w:left="0" w:right="-1220" w:hanging="2"/>
        <w:jc w:val="center"/>
        <w:rPr>
          <w:rFonts w:ascii="Arial" w:eastAsia="Arial" w:hAnsi="Arial" w:cs="Arial"/>
          <w:color w:val="000000"/>
          <w:sz w:val="24"/>
          <w:szCs w:val="24"/>
        </w:rPr>
      </w:pPr>
      <w:r>
        <w:rPr>
          <w:rFonts w:ascii="Arial" w:eastAsia="Arial" w:hAnsi="Arial" w:cs="Arial"/>
          <w:b/>
          <w:color w:val="000000"/>
          <w:sz w:val="24"/>
          <w:szCs w:val="24"/>
        </w:rPr>
        <w:t>AFFIDAMENTO DIRETTO AI SENSI DEL COMBINATO DISPOSTO DELL’ARTICOLO 36, COMMA 2, LETTERA A), DEL DECRETO LEGISLATIVO 18 APRILE 2016, NUMERO 50, E DELL’ARTICOLO 1, COMMA 2, LETTERA A), DEL DECRETO LEGGE 16 LUGLIO 2020, NUMERO 76, CONVERTITO, CON MODIFICAZIONI, DALLA LEGGE 11 SETTEMBRE 2020, NUMERO 120, COME MODIFICATO E INTEGRATO DALL’ARTICOLO 51, COMMA 1, LETTERA A), E COMMA 3, DEL DECRETO LEGGE 31 MAGGIO 2021, NUMERO 77, CONVERTITO, CON MODIFICAZIONI, DALLA LEGGE 29 LUGLIO 2021, NUMERO 108</w:t>
      </w:r>
    </w:p>
    <w:p w14:paraId="3AB66BE9" w14:textId="77777777" w:rsidR="005A5493" w:rsidRDefault="005A5493">
      <w:pPr>
        <w:pBdr>
          <w:top w:val="nil"/>
          <w:left w:val="nil"/>
          <w:bottom w:val="nil"/>
          <w:right w:val="nil"/>
          <w:between w:val="nil"/>
        </w:pBdr>
        <w:spacing w:line="240" w:lineRule="auto"/>
        <w:ind w:left="0" w:right="-1220" w:hanging="2"/>
        <w:jc w:val="center"/>
        <w:rPr>
          <w:rFonts w:ascii="Arial" w:eastAsia="Arial" w:hAnsi="Arial" w:cs="Arial"/>
          <w:color w:val="000000"/>
          <w:sz w:val="24"/>
          <w:szCs w:val="24"/>
        </w:rPr>
      </w:pPr>
    </w:p>
    <w:p w14:paraId="0356A356" w14:textId="77777777" w:rsidR="005A5493" w:rsidRDefault="006E7887">
      <w:pPr>
        <w:pBdr>
          <w:top w:val="nil"/>
          <w:left w:val="nil"/>
          <w:bottom w:val="nil"/>
          <w:right w:val="nil"/>
          <w:between w:val="nil"/>
        </w:pBdr>
        <w:spacing w:line="240" w:lineRule="auto"/>
        <w:ind w:left="0" w:right="-1220" w:hanging="2"/>
        <w:jc w:val="center"/>
        <w:rPr>
          <w:rFonts w:ascii="Arial" w:eastAsia="Arial" w:hAnsi="Arial" w:cs="Arial"/>
          <w:color w:val="000000"/>
          <w:sz w:val="24"/>
          <w:szCs w:val="24"/>
        </w:rPr>
      </w:pPr>
      <w:r>
        <w:rPr>
          <w:rFonts w:ascii="Arial" w:eastAsia="Arial" w:hAnsi="Arial" w:cs="Arial"/>
          <w:b/>
          <w:color w:val="000000"/>
          <w:sz w:val="24"/>
          <w:szCs w:val="24"/>
        </w:rPr>
        <w:t>PIANO NAZIONALE RIPRESA E RESILIENZA (PIANO NAZIONALE DI RIPRESA E RESILIENZA)</w:t>
      </w:r>
    </w:p>
    <w:p w14:paraId="2DC4DDFB" w14:textId="77777777" w:rsidR="005A5493" w:rsidRDefault="006E7887">
      <w:pPr>
        <w:pBdr>
          <w:top w:val="nil"/>
          <w:left w:val="nil"/>
          <w:bottom w:val="nil"/>
          <w:right w:val="nil"/>
          <w:between w:val="nil"/>
        </w:pBdr>
        <w:spacing w:line="240" w:lineRule="auto"/>
        <w:ind w:left="0" w:right="-1220" w:hanging="2"/>
        <w:jc w:val="center"/>
        <w:rPr>
          <w:rFonts w:ascii="Arial" w:eastAsia="Arial" w:hAnsi="Arial" w:cs="Arial"/>
          <w:color w:val="000000"/>
          <w:sz w:val="24"/>
          <w:szCs w:val="24"/>
        </w:rPr>
      </w:pPr>
      <w:r>
        <w:rPr>
          <w:rFonts w:ascii="Arial" w:eastAsia="Arial" w:hAnsi="Arial" w:cs="Arial"/>
          <w:b/>
          <w:color w:val="000000"/>
          <w:sz w:val="24"/>
          <w:szCs w:val="24"/>
        </w:rPr>
        <w:t>MISSIONE 4 - COMPONENTE 2</w:t>
      </w:r>
    </w:p>
    <w:p w14:paraId="7484A173" w14:textId="77777777" w:rsidR="005A5493" w:rsidRDefault="006E7887">
      <w:pPr>
        <w:pBdr>
          <w:top w:val="nil"/>
          <w:left w:val="nil"/>
          <w:bottom w:val="nil"/>
          <w:right w:val="nil"/>
          <w:between w:val="nil"/>
        </w:pBdr>
        <w:spacing w:line="240" w:lineRule="auto"/>
        <w:ind w:left="0" w:right="-1220" w:hanging="2"/>
        <w:jc w:val="center"/>
        <w:rPr>
          <w:rFonts w:ascii="Arial" w:eastAsia="Arial" w:hAnsi="Arial" w:cs="Arial"/>
          <w:color w:val="000000"/>
          <w:sz w:val="24"/>
          <w:szCs w:val="24"/>
        </w:rPr>
      </w:pPr>
      <w:r>
        <w:rPr>
          <w:rFonts w:ascii="Arial" w:eastAsia="Arial" w:hAnsi="Arial" w:cs="Arial"/>
          <w:b/>
          <w:color w:val="000000"/>
          <w:sz w:val="24"/>
          <w:szCs w:val="24"/>
        </w:rPr>
        <w:t>INVESTIMENTO (ID) ________________</w:t>
      </w:r>
    </w:p>
    <w:p w14:paraId="1F32AC9E" w14:textId="77777777" w:rsidR="005A5493" w:rsidRDefault="006E7887">
      <w:pPr>
        <w:pBdr>
          <w:top w:val="nil"/>
          <w:left w:val="nil"/>
          <w:bottom w:val="nil"/>
          <w:right w:val="nil"/>
          <w:between w:val="nil"/>
        </w:pBdr>
        <w:spacing w:line="240" w:lineRule="auto"/>
        <w:ind w:left="0" w:right="-1220" w:hanging="2"/>
        <w:jc w:val="center"/>
        <w:rPr>
          <w:rFonts w:ascii="Arial" w:eastAsia="Arial" w:hAnsi="Arial" w:cs="Arial"/>
          <w:color w:val="000000"/>
          <w:sz w:val="24"/>
          <w:szCs w:val="24"/>
        </w:rPr>
      </w:pPr>
      <w:r>
        <w:rPr>
          <w:rFonts w:ascii="Arial" w:eastAsia="Arial" w:hAnsi="Arial" w:cs="Arial"/>
          <w:b/>
          <w:color w:val="000000"/>
          <w:sz w:val="24"/>
          <w:szCs w:val="24"/>
        </w:rPr>
        <w:t>Titolo_______________________________</w:t>
      </w:r>
    </w:p>
    <w:p w14:paraId="7614FC57" w14:textId="77777777" w:rsidR="005A5493" w:rsidRDefault="005A5493">
      <w:pPr>
        <w:pBdr>
          <w:top w:val="nil"/>
          <w:left w:val="nil"/>
          <w:bottom w:val="nil"/>
          <w:right w:val="nil"/>
          <w:between w:val="nil"/>
        </w:pBdr>
        <w:spacing w:line="240" w:lineRule="auto"/>
        <w:ind w:left="0" w:right="-1220" w:hanging="2"/>
        <w:jc w:val="center"/>
        <w:rPr>
          <w:rFonts w:ascii="Arial" w:eastAsia="Arial" w:hAnsi="Arial" w:cs="Arial"/>
          <w:color w:val="000000"/>
          <w:sz w:val="24"/>
          <w:szCs w:val="24"/>
        </w:rPr>
      </w:pPr>
    </w:p>
    <w:p w14:paraId="1E2198BB" w14:textId="77777777" w:rsidR="005A5493" w:rsidRDefault="005A5493">
      <w:pPr>
        <w:pBdr>
          <w:top w:val="nil"/>
          <w:left w:val="nil"/>
          <w:bottom w:val="nil"/>
          <w:right w:val="nil"/>
          <w:between w:val="nil"/>
        </w:pBdr>
        <w:spacing w:line="240" w:lineRule="auto"/>
        <w:ind w:left="0" w:right="-1220" w:hanging="2"/>
        <w:jc w:val="center"/>
        <w:rPr>
          <w:rFonts w:ascii="Arial" w:eastAsia="Arial" w:hAnsi="Arial" w:cs="Arial"/>
          <w:color w:val="000000"/>
          <w:sz w:val="24"/>
          <w:szCs w:val="24"/>
        </w:rPr>
      </w:pPr>
    </w:p>
    <w:p w14:paraId="09ED12FB" w14:textId="77777777" w:rsidR="005A5493" w:rsidRDefault="005A5493">
      <w:pPr>
        <w:pBdr>
          <w:top w:val="nil"/>
          <w:left w:val="nil"/>
          <w:bottom w:val="nil"/>
          <w:right w:val="nil"/>
          <w:between w:val="nil"/>
        </w:pBdr>
        <w:spacing w:line="240" w:lineRule="auto"/>
        <w:ind w:left="0" w:right="-1220" w:hanging="2"/>
        <w:jc w:val="center"/>
        <w:rPr>
          <w:rFonts w:ascii="Arial" w:eastAsia="Arial" w:hAnsi="Arial" w:cs="Arial"/>
          <w:color w:val="000000"/>
          <w:sz w:val="24"/>
          <w:szCs w:val="24"/>
        </w:rPr>
      </w:pPr>
    </w:p>
    <w:p w14:paraId="66FDE0E0" w14:textId="77777777" w:rsidR="005A5493" w:rsidRDefault="006E7887">
      <w:pPr>
        <w:pBdr>
          <w:top w:val="nil"/>
          <w:left w:val="nil"/>
          <w:bottom w:val="nil"/>
          <w:right w:val="nil"/>
          <w:between w:val="nil"/>
        </w:pBdr>
        <w:spacing w:line="240" w:lineRule="auto"/>
        <w:ind w:left="0" w:right="-1220" w:hanging="2"/>
        <w:jc w:val="center"/>
        <w:rPr>
          <w:rFonts w:ascii="Arial" w:eastAsia="Arial" w:hAnsi="Arial" w:cs="Arial"/>
          <w:color w:val="000000"/>
          <w:sz w:val="24"/>
          <w:szCs w:val="24"/>
        </w:rPr>
      </w:pPr>
      <w:r>
        <w:rPr>
          <w:rFonts w:ascii="Arial" w:eastAsia="Arial" w:hAnsi="Arial" w:cs="Arial"/>
          <w:b/>
          <w:color w:val="000000"/>
          <w:sz w:val="24"/>
          <w:szCs w:val="24"/>
        </w:rPr>
        <w:t xml:space="preserve">ALLEGATO </w:t>
      </w:r>
      <w:r>
        <w:rPr>
          <w:rFonts w:ascii="Arial" w:eastAsia="Arial" w:hAnsi="Arial" w:cs="Arial"/>
          <w:b/>
          <w:sz w:val="24"/>
          <w:szCs w:val="24"/>
        </w:rPr>
        <w:t>….</w:t>
      </w:r>
    </w:p>
    <w:p w14:paraId="34A8EC55" w14:textId="77777777" w:rsidR="005A5493" w:rsidRDefault="006E7887">
      <w:pPr>
        <w:pBdr>
          <w:top w:val="nil"/>
          <w:left w:val="nil"/>
          <w:bottom w:val="nil"/>
          <w:right w:val="nil"/>
          <w:between w:val="nil"/>
        </w:pBdr>
        <w:spacing w:line="240" w:lineRule="auto"/>
        <w:ind w:left="0" w:right="-1220" w:hanging="2"/>
        <w:jc w:val="center"/>
        <w:rPr>
          <w:rFonts w:ascii="Arial" w:eastAsia="Arial" w:hAnsi="Arial" w:cs="Arial"/>
          <w:color w:val="000000"/>
          <w:sz w:val="24"/>
          <w:szCs w:val="24"/>
        </w:rPr>
      </w:pPr>
      <w:r>
        <w:rPr>
          <w:rFonts w:ascii="Arial" w:eastAsia="Arial" w:hAnsi="Arial" w:cs="Arial"/>
          <w:b/>
          <w:color w:val="000000"/>
          <w:sz w:val="24"/>
          <w:szCs w:val="24"/>
        </w:rPr>
        <w:t xml:space="preserve">SCHEMA DI CONTRATTO </w:t>
      </w:r>
    </w:p>
    <w:p w14:paraId="4F7F557D" w14:textId="77777777" w:rsidR="005A5493" w:rsidRDefault="005A5493">
      <w:pPr>
        <w:pBdr>
          <w:top w:val="nil"/>
          <w:left w:val="nil"/>
          <w:bottom w:val="nil"/>
          <w:right w:val="nil"/>
          <w:between w:val="nil"/>
        </w:pBdr>
        <w:spacing w:line="240" w:lineRule="auto"/>
        <w:ind w:left="0" w:right="-1220" w:hanging="2"/>
        <w:jc w:val="center"/>
        <w:rPr>
          <w:rFonts w:ascii="Arial" w:eastAsia="Arial" w:hAnsi="Arial" w:cs="Arial"/>
          <w:color w:val="000000"/>
          <w:sz w:val="24"/>
          <w:szCs w:val="24"/>
        </w:rPr>
      </w:pPr>
    </w:p>
    <w:p w14:paraId="62FF89BB" w14:textId="77777777" w:rsidR="005A5493" w:rsidRDefault="005A5493">
      <w:pPr>
        <w:pBdr>
          <w:top w:val="nil"/>
          <w:left w:val="nil"/>
          <w:bottom w:val="nil"/>
          <w:right w:val="nil"/>
          <w:between w:val="nil"/>
        </w:pBdr>
        <w:spacing w:line="240" w:lineRule="auto"/>
        <w:ind w:left="0" w:right="-1220" w:hanging="2"/>
        <w:jc w:val="center"/>
        <w:rPr>
          <w:rFonts w:ascii="Arial" w:eastAsia="Arial" w:hAnsi="Arial" w:cs="Arial"/>
          <w:color w:val="000000"/>
          <w:sz w:val="24"/>
          <w:szCs w:val="24"/>
        </w:rPr>
      </w:pPr>
    </w:p>
    <w:p w14:paraId="0053A54D" w14:textId="77777777" w:rsidR="005A5493" w:rsidRDefault="005A5493">
      <w:pPr>
        <w:pBdr>
          <w:top w:val="nil"/>
          <w:left w:val="nil"/>
          <w:bottom w:val="nil"/>
          <w:right w:val="nil"/>
          <w:between w:val="nil"/>
        </w:pBdr>
        <w:spacing w:line="240" w:lineRule="auto"/>
        <w:ind w:left="0" w:right="-1220" w:hanging="2"/>
        <w:jc w:val="center"/>
        <w:rPr>
          <w:rFonts w:ascii="Arial" w:eastAsia="Arial" w:hAnsi="Arial" w:cs="Arial"/>
          <w:color w:val="000000"/>
          <w:sz w:val="24"/>
          <w:szCs w:val="24"/>
        </w:rPr>
      </w:pPr>
    </w:p>
    <w:p w14:paraId="23F930B3" w14:textId="77777777" w:rsidR="005A5493" w:rsidRDefault="006E7887">
      <w:pPr>
        <w:widowControl w:val="0"/>
        <w:pBdr>
          <w:top w:val="nil"/>
          <w:left w:val="nil"/>
          <w:bottom w:val="nil"/>
          <w:right w:val="nil"/>
          <w:between w:val="nil"/>
        </w:pBdr>
        <w:spacing w:line="240" w:lineRule="auto"/>
        <w:ind w:left="0" w:right="-1220" w:hanging="2"/>
        <w:jc w:val="center"/>
        <w:rPr>
          <w:rFonts w:ascii="Arial" w:eastAsia="Arial" w:hAnsi="Arial" w:cs="Arial"/>
          <w:b/>
          <w:color w:val="000000"/>
          <w:sz w:val="24"/>
          <w:szCs w:val="24"/>
        </w:rPr>
      </w:pPr>
      <w:r>
        <w:rPr>
          <w:rFonts w:ascii="Arial" w:eastAsia="Arial" w:hAnsi="Arial" w:cs="Arial"/>
          <w:b/>
          <w:color w:val="000000"/>
          <w:sz w:val="24"/>
          <w:szCs w:val="24"/>
        </w:rPr>
        <w:t>___________________</w:t>
      </w:r>
    </w:p>
    <w:p w14:paraId="29CDFF93" w14:textId="77777777" w:rsidR="005A5493" w:rsidRDefault="006E7887">
      <w:pPr>
        <w:widowControl w:val="0"/>
        <w:pBdr>
          <w:top w:val="nil"/>
          <w:left w:val="nil"/>
          <w:bottom w:val="nil"/>
          <w:right w:val="nil"/>
          <w:between w:val="nil"/>
        </w:pBdr>
        <w:spacing w:line="240" w:lineRule="auto"/>
        <w:ind w:left="0" w:right="-1220" w:hanging="2"/>
        <w:jc w:val="center"/>
        <w:rPr>
          <w:rFonts w:ascii="Arial" w:eastAsia="Arial" w:hAnsi="Arial" w:cs="Arial"/>
          <w:b/>
          <w:color w:val="000000"/>
          <w:sz w:val="24"/>
          <w:szCs w:val="24"/>
        </w:rPr>
      </w:pPr>
      <w:r>
        <w:rPr>
          <w:rFonts w:ascii="Arial" w:eastAsia="Arial" w:hAnsi="Arial" w:cs="Arial"/>
          <w:b/>
          <w:color w:val="000000"/>
          <w:sz w:val="24"/>
          <w:szCs w:val="24"/>
        </w:rPr>
        <w:t>CONTRATTO DI APPALTO</w:t>
      </w:r>
    </w:p>
    <w:p w14:paraId="5ED26345" w14:textId="77777777" w:rsidR="005A5493" w:rsidRDefault="006E7887">
      <w:pPr>
        <w:widowControl w:val="0"/>
        <w:pBdr>
          <w:top w:val="nil"/>
          <w:left w:val="nil"/>
          <w:bottom w:val="nil"/>
          <w:right w:val="nil"/>
          <w:between w:val="nil"/>
        </w:pBdr>
        <w:spacing w:line="240" w:lineRule="auto"/>
        <w:ind w:left="0" w:right="-1220" w:hanging="2"/>
        <w:jc w:val="center"/>
        <w:rPr>
          <w:rFonts w:ascii="Arial" w:eastAsia="Arial" w:hAnsi="Arial" w:cs="Arial"/>
          <w:b/>
          <w:color w:val="000000"/>
          <w:sz w:val="24"/>
          <w:szCs w:val="24"/>
        </w:rPr>
      </w:pPr>
      <w:r>
        <w:rPr>
          <w:rFonts w:ascii="Arial" w:eastAsia="Arial" w:hAnsi="Arial" w:cs="Arial"/>
          <w:b/>
          <w:color w:val="000000"/>
          <w:sz w:val="24"/>
          <w:szCs w:val="24"/>
        </w:rPr>
        <w:t>CIG numero___________ e CUP numero ______________</w:t>
      </w:r>
    </w:p>
    <w:p w14:paraId="48374919" w14:textId="77777777" w:rsidR="005A5493" w:rsidRDefault="005A5493">
      <w:pPr>
        <w:widowControl w:val="0"/>
        <w:pBdr>
          <w:top w:val="nil"/>
          <w:left w:val="nil"/>
          <w:bottom w:val="nil"/>
          <w:right w:val="nil"/>
          <w:between w:val="nil"/>
        </w:pBdr>
        <w:spacing w:line="240" w:lineRule="auto"/>
        <w:ind w:left="0" w:right="-1220" w:hanging="2"/>
        <w:jc w:val="center"/>
        <w:rPr>
          <w:rFonts w:ascii="Arial" w:eastAsia="Arial" w:hAnsi="Arial" w:cs="Arial"/>
          <w:b/>
          <w:sz w:val="24"/>
          <w:szCs w:val="24"/>
        </w:rPr>
      </w:pPr>
    </w:p>
    <w:p w14:paraId="0BFC27AA" w14:textId="77777777" w:rsidR="005A5493" w:rsidRDefault="006E7887">
      <w:pPr>
        <w:widowControl w:val="0"/>
        <w:pBdr>
          <w:top w:val="nil"/>
          <w:left w:val="nil"/>
          <w:bottom w:val="nil"/>
          <w:right w:val="nil"/>
          <w:between w:val="nil"/>
        </w:pBdr>
        <w:spacing w:line="240" w:lineRule="auto"/>
        <w:ind w:left="0" w:right="-1220" w:hanging="2"/>
        <w:jc w:val="center"/>
        <w:rPr>
          <w:rFonts w:ascii="Arial" w:eastAsia="Arial" w:hAnsi="Arial" w:cs="Arial"/>
          <w:b/>
          <w:color w:val="000000"/>
          <w:sz w:val="24"/>
          <w:szCs w:val="24"/>
        </w:rPr>
      </w:pPr>
      <w:r>
        <w:rPr>
          <w:rFonts w:ascii="Arial" w:eastAsia="Arial" w:hAnsi="Arial" w:cs="Arial"/>
          <w:b/>
          <w:color w:val="000000"/>
          <w:sz w:val="24"/>
          <w:szCs w:val="24"/>
        </w:rPr>
        <w:t>TRA</w:t>
      </w:r>
    </w:p>
    <w:p w14:paraId="638A6798" w14:textId="77777777" w:rsidR="005A5493" w:rsidRDefault="006E7887">
      <w:pPr>
        <w:widowControl w:val="0"/>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b/>
          <w:color w:val="000000"/>
          <w:sz w:val="24"/>
          <w:szCs w:val="24"/>
        </w:rPr>
        <w:t xml:space="preserve">Osservatorio/Istituto __________________________, </w:t>
      </w:r>
      <w:r>
        <w:rPr>
          <w:rFonts w:ascii="Arial" w:eastAsia="Arial" w:hAnsi="Arial" w:cs="Arial"/>
          <w:color w:val="000000"/>
          <w:sz w:val="24"/>
          <w:szCs w:val="24"/>
        </w:rPr>
        <w:t>con sede legale in __________________, Codice Fiscale numero ________________ e Partita I.V.A. numero _______________, nella persona di _____________________, da una parte</w:t>
      </w:r>
    </w:p>
    <w:p w14:paraId="4FB50CF5" w14:textId="77777777" w:rsidR="005A5493" w:rsidRDefault="006E7887">
      <w:pPr>
        <w:widowControl w:val="0"/>
        <w:pBdr>
          <w:top w:val="nil"/>
          <w:left w:val="nil"/>
          <w:bottom w:val="nil"/>
          <w:right w:val="nil"/>
          <w:between w:val="nil"/>
        </w:pBdr>
        <w:spacing w:line="240" w:lineRule="auto"/>
        <w:ind w:left="0" w:right="-1220" w:hanging="2"/>
        <w:jc w:val="center"/>
        <w:rPr>
          <w:rFonts w:ascii="Arial" w:eastAsia="Arial" w:hAnsi="Arial" w:cs="Arial"/>
          <w:b/>
          <w:color w:val="000000"/>
          <w:sz w:val="24"/>
          <w:szCs w:val="24"/>
        </w:rPr>
      </w:pPr>
      <w:r>
        <w:rPr>
          <w:rFonts w:ascii="Arial" w:eastAsia="Arial" w:hAnsi="Arial" w:cs="Arial"/>
          <w:b/>
          <w:color w:val="000000"/>
          <w:sz w:val="24"/>
          <w:szCs w:val="24"/>
        </w:rPr>
        <w:t>E</w:t>
      </w:r>
    </w:p>
    <w:p w14:paraId="6FBEEB91" w14:textId="77777777" w:rsidR="005A5493" w:rsidRDefault="006E7887">
      <w:pPr>
        <w:widowControl w:val="0"/>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la Società</w:t>
      </w:r>
      <w:r>
        <w:rPr>
          <w:rFonts w:ascii="Arial" w:eastAsia="Arial" w:hAnsi="Arial" w:cs="Arial"/>
          <w:b/>
          <w:color w:val="000000"/>
          <w:sz w:val="24"/>
          <w:szCs w:val="24"/>
        </w:rPr>
        <w:t xml:space="preserve"> </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in seguito indicata come “IMPRESA”, con sede legale in ……….. (…..), Via ….. numero …., Partita I.V.A. e Codice Fiscale numero …………., nella persona del Sig. …….., nato a ……. (…..), il ……….., Codice Fiscale …………….., domiciliato per la carica presso la sede legale della predetta società, in qualità di Legale Rappresentante, dall’altra parte</w:t>
      </w:r>
    </w:p>
    <w:p w14:paraId="0A600E58" w14:textId="77777777" w:rsidR="005A5493" w:rsidRDefault="005A5493">
      <w:pPr>
        <w:widowControl w:val="0"/>
        <w:pBdr>
          <w:top w:val="nil"/>
          <w:left w:val="nil"/>
          <w:bottom w:val="nil"/>
          <w:right w:val="nil"/>
          <w:between w:val="nil"/>
        </w:pBdr>
        <w:spacing w:line="240" w:lineRule="auto"/>
        <w:ind w:left="0" w:right="-1220" w:hanging="2"/>
        <w:jc w:val="both"/>
        <w:rPr>
          <w:rFonts w:ascii="Arial" w:eastAsia="Arial" w:hAnsi="Arial" w:cs="Arial"/>
          <w:sz w:val="24"/>
          <w:szCs w:val="24"/>
        </w:rPr>
      </w:pPr>
    </w:p>
    <w:p w14:paraId="2212F267" w14:textId="77777777" w:rsidR="005A5493" w:rsidRDefault="006E7887">
      <w:pPr>
        <w:widowControl w:val="0"/>
        <w:pBdr>
          <w:top w:val="nil"/>
          <w:left w:val="nil"/>
          <w:bottom w:val="nil"/>
          <w:right w:val="nil"/>
          <w:between w:val="nil"/>
        </w:pBdr>
        <w:spacing w:line="240" w:lineRule="auto"/>
        <w:ind w:left="0" w:right="-1220" w:hanging="2"/>
        <w:jc w:val="center"/>
        <w:rPr>
          <w:rFonts w:ascii="Arial" w:eastAsia="Arial" w:hAnsi="Arial" w:cs="Arial"/>
          <w:b/>
          <w:color w:val="000000"/>
          <w:sz w:val="24"/>
          <w:szCs w:val="24"/>
        </w:rPr>
      </w:pPr>
      <w:r>
        <w:rPr>
          <w:rFonts w:ascii="Arial" w:eastAsia="Arial" w:hAnsi="Arial" w:cs="Arial"/>
          <w:b/>
          <w:color w:val="000000"/>
          <w:sz w:val="24"/>
          <w:szCs w:val="24"/>
        </w:rPr>
        <w:t>PREMESSO</w:t>
      </w:r>
    </w:p>
    <w:p w14:paraId="4BEA283E" w14:textId="77777777" w:rsidR="005A5493" w:rsidRDefault="006E7887">
      <w:pPr>
        <w:widowControl w:val="0"/>
        <w:numPr>
          <w:ilvl w:val="0"/>
          <w:numId w:val="12"/>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che a seguito di procedura ai sensi del combinato disposto dell’articolo 36, comma 2, lettera a), del Decreto Legislativo 18 aprile 2016, numero 50, e dell’articolo 1, comma 2, lettera a), del Decreto Legge 16 luglio 2020, numero 76, convertito, con modificazioni, dalla Legge 11 settembre 2020, numero 120, come modificato e integrato dall’articolo 51, comma 1, lettera a), e comma 3, del Decreto </w:t>
      </w:r>
      <w:r>
        <w:rPr>
          <w:rFonts w:ascii="Arial" w:eastAsia="Arial" w:hAnsi="Arial" w:cs="Arial"/>
          <w:color w:val="000000"/>
          <w:sz w:val="24"/>
          <w:szCs w:val="24"/>
        </w:rPr>
        <w:lastRenderedPageBreak/>
        <w:t>Legge 31 maggio 2021, numero 77, convertito, con modificazioni, dalla Legge 29 luglio 2021, numero 108, approvata con Determina del _____________, numero __ del __ ______ 2023, è stato affidato all’IMPRESA</w:t>
      </w:r>
      <w:r>
        <w:rPr>
          <w:rFonts w:ascii="Arial" w:eastAsia="Arial" w:hAnsi="Arial" w:cs="Arial"/>
          <w:sz w:val="24"/>
          <w:szCs w:val="24"/>
        </w:rPr>
        <w:t>………………….</w:t>
      </w:r>
      <w:r>
        <w:rPr>
          <w:rFonts w:ascii="Arial" w:eastAsia="Arial" w:hAnsi="Arial" w:cs="Arial"/>
          <w:color w:val="000000"/>
          <w:sz w:val="24"/>
          <w:szCs w:val="24"/>
        </w:rPr>
        <w:t xml:space="preserve"> l’appalto per il servizio/fornitura/lavoro ____________________________________________</w:t>
      </w:r>
    </w:p>
    <w:p w14:paraId="7116AFA8" w14:textId="77777777" w:rsidR="005A5493" w:rsidRDefault="006E7887">
      <w:pPr>
        <w:widowControl w:val="0"/>
        <w:numPr>
          <w:ilvl w:val="0"/>
          <w:numId w:val="12"/>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che l’impresa risulta in regola con i requisiti previsti all’ art.80 del Decreto Legislativo 18 aprile 2016, numero 50 e successive modifiche ed integrazioni, e che lo stesso ha presentato quanto previsto per la stipula del presente contratto;</w:t>
      </w:r>
    </w:p>
    <w:p w14:paraId="0E5DB7C5" w14:textId="77777777" w:rsidR="005A5493" w:rsidRDefault="006E7887">
      <w:pPr>
        <w:widowControl w:val="0"/>
        <w:numPr>
          <w:ilvl w:val="0"/>
          <w:numId w:val="12"/>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che l’IMPRESA sottoscrivendo il presente Contratto, dichiara, ai sensi e per gli effetti di cui agli articoli 1341 e 1342 del Codice Civile, di accettare tutte le condizioni e patti contenuti nel presente contratto e di avere particolarmente considerato quanto stabilito e convenuto con le relative clausole;</w:t>
      </w:r>
    </w:p>
    <w:p w14:paraId="3C5FBE3C" w14:textId="77777777" w:rsidR="005A5493" w:rsidRDefault="006E7887">
      <w:pPr>
        <w:widowControl w:val="0"/>
        <w:numPr>
          <w:ilvl w:val="0"/>
          <w:numId w:val="13"/>
        </w:numPr>
        <w:pBdr>
          <w:top w:val="nil"/>
          <w:left w:val="nil"/>
          <w:bottom w:val="nil"/>
          <w:right w:val="nil"/>
          <w:between w:val="nil"/>
        </w:pBdr>
        <w:spacing w:line="240" w:lineRule="auto"/>
        <w:ind w:left="0" w:right="-1220" w:hanging="2"/>
        <w:jc w:val="both"/>
        <w:rPr>
          <w:rFonts w:cs="Times New Roman"/>
          <w:color w:val="000000"/>
          <w:sz w:val="24"/>
          <w:szCs w:val="24"/>
        </w:rPr>
      </w:pPr>
      <w:r>
        <w:rPr>
          <w:rFonts w:ascii="Arial" w:eastAsia="Arial" w:hAnsi="Arial" w:cs="Arial"/>
          <w:b/>
          <w:color w:val="C00000"/>
          <w:sz w:val="24"/>
          <w:szCs w:val="24"/>
        </w:rPr>
        <w:t>[ eventuale</w:t>
      </w:r>
      <w:r>
        <w:rPr>
          <w:rFonts w:ascii="Arial" w:eastAsia="Arial" w:hAnsi="Arial" w:cs="Arial"/>
          <w:b/>
          <w:color w:val="000000"/>
          <w:sz w:val="24"/>
          <w:szCs w:val="24"/>
        </w:rPr>
        <w:t xml:space="preserve"> </w:t>
      </w:r>
      <w:r>
        <w:rPr>
          <w:rFonts w:ascii="Arial" w:eastAsia="Arial" w:hAnsi="Arial" w:cs="Arial"/>
          <w:color w:val="000000"/>
          <w:sz w:val="24"/>
          <w:szCs w:val="24"/>
        </w:rPr>
        <w:t xml:space="preserve">che l’IMPRESA ha prestato garanzia fideiussoria definitiva di € ……., mediante </w:t>
      </w:r>
      <w:r>
        <w:rPr>
          <w:rFonts w:ascii="Arial" w:eastAsia="Arial" w:hAnsi="Arial" w:cs="Arial"/>
          <w:b/>
          <w:color w:val="C00000"/>
          <w:sz w:val="24"/>
          <w:szCs w:val="24"/>
        </w:rPr>
        <w:t xml:space="preserve">[indicare un’opzione: </w:t>
      </w:r>
      <w:r>
        <w:rPr>
          <w:rFonts w:ascii="Arial" w:eastAsia="Arial" w:hAnsi="Arial" w:cs="Arial"/>
          <w:color w:val="000000"/>
          <w:sz w:val="24"/>
          <w:szCs w:val="24"/>
        </w:rPr>
        <w:t>fideiussione /polizza assicurativa/bonifico</w:t>
      </w:r>
      <w:r>
        <w:rPr>
          <w:rFonts w:ascii="Arial" w:eastAsia="Arial" w:hAnsi="Arial" w:cs="Arial"/>
          <w:b/>
          <w:color w:val="C00000"/>
          <w:sz w:val="24"/>
          <w:szCs w:val="24"/>
        </w:rPr>
        <w:t>]</w:t>
      </w:r>
      <w:r>
        <w:rPr>
          <w:rFonts w:ascii="Arial" w:eastAsia="Arial" w:hAnsi="Arial" w:cs="Arial"/>
          <w:color w:val="C00000"/>
          <w:sz w:val="24"/>
          <w:szCs w:val="24"/>
        </w:rPr>
        <w:t xml:space="preserve"> </w:t>
      </w:r>
      <w:r>
        <w:rPr>
          <w:rFonts w:ascii="Arial" w:eastAsia="Arial" w:hAnsi="Arial" w:cs="Arial"/>
          <w:color w:val="000000"/>
          <w:sz w:val="24"/>
          <w:szCs w:val="24"/>
        </w:rPr>
        <w:t>numero …………, emessa dalla ………….. il ……..;</w:t>
      </w:r>
    </w:p>
    <w:p w14:paraId="4011CA14" w14:textId="77777777" w:rsidR="005A5493" w:rsidRDefault="006E7887">
      <w:pPr>
        <w:widowControl w:val="0"/>
        <w:numPr>
          <w:ilvl w:val="0"/>
          <w:numId w:val="1"/>
        </w:numPr>
        <w:pBdr>
          <w:top w:val="nil"/>
          <w:left w:val="nil"/>
          <w:bottom w:val="nil"/>
          <w:right w:val="nil"/>
          <w:between w:val="nil"/>
        </w:pBdr>
        <w:spacing w:line="240" w:lineRule="auto"/>
        <w:ind w:left="0" w:right="-1220" w:hanging="2"/>
        <w:jc w:val="both"/>
        <w:rPr>
          <w:rFonts w:cs="Times New Roman"/>
          <w:color w:val="000000"/>
          <w:sz w:val="24"/>
          <w:szCs w:val="24"/>
        </w:rPr>
      </w:pPr>
      <w:r>
        <w:rPr>
          <w:rFonts w:ascii="Arial" w:eastAsia="Arial" w:hAnsi="Arial" w:cs="Arial"/>
          <w:color w:val="000000"/>
          <w:sz w:val="24"/>
          <w:szCs w:val="24"/>
        </w:rPr>
        <w:t>che l'IMPRESA ha presentato la documentazione richiesta ai fini della stipula del presente contratto la quale, anche se non materialmente allegata, ne forma parte integrante e sostanziale;</w:t>
      </w:r>
    </w:p>
    <w:p w14:paraId="058249A5" w14:textId="77777777" w:rsidR="005A5493" w:rsidRDefault="006E7887">
      <w:pPr>
        <w:widowControl w:val="0"/>
        <w:numPr>
          <w:ilvl w:val="0"/>
          <w:numId w:val="2"/>
        </w:numPr>
        <w:pBdr>
          <w:top w:val="nil"/>
          <w:left w:val="nil"/>
          <w:bottom w:val="nil"/>
          <w:right w:val="nil"/>
          <w:between w:val="nil"/>
        </w:pBdr>
        <w:spacing w:line="240" w:lineRule="auto"/>
        <w:ind w:left="0" w:right="-1220" w:hanging="2"/>
        <w:jc w:val="both"/>
        <w:rPr>
          <w:rFonts w:cs="Times New Roman"/>
          <w:color w:val="000000"/>
          <w:sz w:val="24"/>
          <w:szCs w:val="24"/>
        </w:rPr>
      </w:pPr>
      <w:r>
        <w:rPr>
          <w:rFonts w:ascii="Arial" w:eastAsia="Arial" w:hAnsi="Arial" w:cs="Arial"/>
          <w:b/>
          <w:color w:val="C00000"/>
          <w:sz w:val="24"/>
          <w:szCs w:val="24"/>
        </w:rPr>
        <w:t>[solo in caso di avvio anticipato:</w:t>
      </w:r>
      <w:r>
        <w:rPr>
          <w:rFonts w:ascii="Arial" w:eastAsia="Arial" w:hAnsi="Arial" w:cs="Arial"/>
          <w:color w:val="C00000"/>
          <w:sz w:val="24"/>
          <w:szCs w:val="24"/>
        </w:rPr>
        <w:t xml:space="preserve"> </w:t>
      </w:r>
      <w:r>
        <w:rPr>
          <w:rFonts w:ascii="Arial" w:eastAsia="Arial" w:hAnsi="Arial" w:cs="Arial"/>
          <w:color w:val="000000"/>
          <w:sz w:val="24"/>
          <w:szCs w:val="24"/>
        </w:rPr>
        <w:t xml:space="preserve">che l’Osservatorio/Istituto si è avvalso della facoltà di ordinare l’avvio anticipato delle prestazioni oggetto del presente Contratto, nelle more della stipulazione dello stesso, ai sensi dell’art. 32 comma 8 quarto e quinto periodo del Decreto Legislativo 18 aprile 2016, numero 50, dell’art. 8 del Decreto Legge 16 luglio 2020, numero 76, convertito, con modificazioni, dalla Legge 11 settembre 2020, numero 120, come richiesto dal Responsabile Unico del Procedimento, indicato al successivo art. ….., e come </w:t>
      </w:r>
      <w:r>
        <w:rPr>
          <w:rFonts w:ascii="Arial" w:eastAsia="Arial" w:hAnsi="Arial" w:cs="Arial"/>
          <w:color w:val="000000"/>
          <w:sz w:val="24"/>
          <w:szCs w:val="24"/>
        </w:rPr>
        <w:t>da verbale del ……. che forma parte integrante e sostanziale del presente contratto;</w:t>
      </w:r>
      <w:r>
        <w:rPr>
          <w:rFonts w:ascii="Arial" w:eastAsia="Arial" w:hAnsi="Arial" w:cs="Arial"/>
          <w:b/>
          <w:color w:val="C00000"/>
          <w:sz w:val="24"/>
          <w:szCs w:val="24"/>
        </w:rPr>
        <w:t xml:space="preserve"> ]</w:t>
      </w:r>
    </w:p>
    <w:p w14:paraId="724FF363" w14:textId="77777777" w:rsidR="005A5493" w:rsidRDefault="006E7887">
      <w:pPr>
        <w:widowControl w:val="0"/>
        <w:numPr>
          <w:ilvl w:val="0"/>
          <w:numId w:val="2"/>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che sono state effettuate le verifiche delle dichiarazioni rese;</w:t>
      </w:r>
    </w:p>
    <w:p w14:paraId="003922DE" w14:textId="77777777" w:rsidR="005A5493" w:rsidRDefault="006E7887">
      <w:pPr>
        <w:widowControl w:val="0"/>
        <w:numPr>
          <w:ilvl w:val="0"/>
          <w:numId w:val="3"/>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che l’Osservatorio/Istituto, per mezzo della Banca Dati Nazionale Antimafia, con nota numero …………… del ……… ha inoltrato la richiesta di informazioni prescritta dall’art. 91 del D.lgs. numero 159/2011 e successive modifiche ed integrazioni;</w:t>
      </w:r>
    </w:p>
    <w:p w14:paraId="2AFB428A" w14:textId="77777777" w:rsidR="005A5493" w:rsidRDefault="006E7887">
      <w:pPr>
        <w:widowControl w:val="0"/>
        <w:numPr>
          <w:ilvl w:val="0"/>
          <w:numId w:val="4"/>
        </w:numPr>
        <w:pBdr>
          <w:top w:val="nil"/>
          <w:left w:val="nil"/>
          <w:bottom w:val="nil"/>
          <w:right w:val="nil"/>
          <w:between w:val="nil"/>
        </w:pBdr>
        <w:spacing w:line="240" w:lineRule="auto"/>
        <w:ind w:left="0" w:right="-1220" w:hanging="2"/>
        <w:jc w:val="both"/>
        <w:rPr>
          <w:rFonts w:ascii="Arial" w:eastAsia="Arial" w:hAnsi="Arial" w:cs="Arial"/>
          <w:color w:val="FF0000"/>
          <w:sz w:val="24"/>
          <w:szCs w:val="24"/>
        </w:rPr>
      </w:pPr>
      <w:r>
        <w:rPr>
          <w:rFonts w:ascii="Arial" w:eastAsia="Arial" w:hAnsi="Arial" w:cs="Arial"/>
          <w:color w:val="000000"/>
          <w:sz w:val="24"/>
          <w:szCs w:val="24"/>
        </w:rPr>
        <w:t xml:space="preserve">che l’IMPRESA ha presentato garanzia a copertura dell’anticipazione del 30% dell’importo contrattuale mediante fideiussione, di pari importo, numero …….  del ………. Rilasciata da …………; </w:t>
      </w:r>
    </w:p>
    <w:p w14:paraId="04348234" w14:textId="77777777" w:rsidR="005A5493" w:rsidRDefault="006E7887">
      <w:pPr>
        <w:widowControl w:val="0"/>
        <w:numPr>
          <w:ilvl w:val="0"/>
          <w:numId w:val="6"/>
        </w:numPr>
        <w:pBdr>
          <w:top w:val="nil"/>
          <w:left w:val="nil"/>
          <w:bottom w:val="nil"/>
          <w:right w:val="nil"/>
          <w:between w:val="nil"/>
        </w:pBdr>
        <w:spacing w:line="240" w:lineRule="auto"/>
        <w:ind w:left="0" w:right="-1220" w:hanging="2"/>
        <w:jc w:val="both"/>
        <w:rPr>
          <w:rFonts w:cs="Times New Roman"/>
          <w:color w:val="FF0000"/>
          <w:sz w:val="24"/>
          <w:szCs w:val="24"/>
        </w:rPr>
      </w:pPr>
      <w:r>
        <w:rPr>
          <w:rFonts w:ascii="Arial" w:eastAsia="Arial" w:hAnsi="Arial" w:cs="Arial"/>
          <w:b/>
          <w:color w:val="C00000"/>
          <w:sz w:val="24"/>
          <w:szCs w:val="24"/>
        </w:rPr>
        <w:t xml:space="preserve">[Eventuale </w:t>
      </w:r>
      <w:r>
        <w:rPr>
          <w:rFonts w:ascii="Arial" w:eastAsia="Arial" w:hAnsi="Arial" w:cs="Arial"/>
          <w:color w:val="000000"/>
          <w:sz w:val="24"/>
          <w:szCs w:val="24"/>
        </w:rPr>
        <w:t>che l’IMPRESA ha stipulato una polizza di assicurazione contro il furto mediante polizza assicurativa numero ……. emessa da  ………il…..con massimale unico non inferiore a</w:t>
      </w:r>
      <w:r>
        <w:rPr>
          <w:rFonts w:ascii="Arial" w:eastAsia="Arial" w:hAnsi="Arial" w:cs="Arial"/>
          <w:color w:val="FF0000"/>
          <w:sz w:val="24"/>
          <w:szCs w:val="24"/>
        </w:rPr>
        <w:t xml:space="preserve"> </w:t>
      </w:r>
      <w:r>
        <w:rPr>
          <w:rFonts w:ascii="Arial" w:eastAsia="Arial" w:hAnsi="Arial" w:cs="Arial"/>
          <w:color w:val="000000"/>
          <w:sz w:val="24"/>
          <w:szCs w:val="24"/>
        </w:rPr>
        <w:t>……..</w:t>
      </w:r>
      <w:r>
        <w:rPr>
          <w:rFonts w:ascii="Arial" w:eastAsia="Arial" w:hAnsi="Arial" w:cs="Arial"/>
          <w:b/>
          <w:color w:val="C00000"/>
          <w:sz w:val="24"/>
          <w:szCs w:val="24"/>
        </w:rPr>
        <w:t>]</w:t>
      </w:r>
      <w:r>
        <w:rPr>
          <w:rFonts w:ascii="Arial" w:eastAsia="Arial" w:hAnsi="Arial" w:cs="Arial"/>
          <w:color w:val="FF0000"/>
          <w:sz w:val="24"/>
          <w:szCs w:val="24"/>
        </w:rPr>
        <w:t xml:space="preserve"> </w:t>
      </w:r>
    </w:p>
    <w:p w14:paraId="6D73AD20" w14:textId="77777777" w:rsidR="005A5493" w:rsidRDefault="006E7887">
      <w:pPr>
        <w:widowControl w:val="0"/>
        <w:numPr>
          <w:ilvl w:val="0"/>
          <w:numId w:val="6"/>
        </w:numPr>
        <w:pBdr>
          <w:top w:val="nil"/>
          <w:left w:val="nil"/>
          <w:bottom w:val="nil"/>
          <w:right w:val="nil"/>
          <w:between w:val="nil"/>
        </w:pBdr>
        <w:spacing w:line="240" w:lineRule="auto"/>
        <w:ind w:left="0" w:right="-1220" w:hanging="2"/>
        <w:jc w:val="both"/>
        <w:rPr>
          <w:rFonts w:cs="Times New Roman"/>
          <w:color w:val="FF0000"/>
          <w:sz w:val="24"/>
          <w:szCs w:val="24"/>
        </w:rPr>
      </w:pPr>
      <w:r>
        <w:rPr>
          <w:rFonts w:ascii="Arial" w:eastAsia="Arial" w:hAnsi="Arial" w:cs="Arial"/>
          <w:b/>
          <w:color w:val="C00000"/>
          <w:sz w:val="24"/>
          <w:szCs w:val="24"/>
        </w:rPr>
        <w:t xml:space="preserve">[Eventuale </w:t>
      </w:r>
      <w:r>
        <w:rPr>
          <w:rFonts w:ascii="Arial" w:eastAsia="Arial" w:hAnsi="Arial" w:cs="Arial"/>
          <w:color w:val="000000"/>
          <w:sz w:val="24"/>
          <w:szCs w:val="24"/>
        </w:rPr>
        <w:t>che l’IMPRESA ha garantito la copertura assicurativa per i rischi derivanti da responsabilità civile per sinistri che possano derivare dall’esecuzione del presente Contratto mediante polizza numero ….. del …… emessa da ……………...con massimale unico non inferiore a………….</w:t>
      </w:r>
      <w:r>
        <w:rPr>
          <w:rFonts w:ascii="Arial" w:eastAsia="Arial" w:hAnsi="Arial" w:cs="Arial"/>
          <w:b/>
          <w:color w:val="C00000"/>
          <w:sz w:val="24"/>
          <w:szCs w:val="24"/>
        </w:rPr>
        <w:t>]</w:t>
      </w:r>
      <w:r>
        <w:rPr>
          <w:rFonts w:ascii="Arial" w:eastAsia="Arial" w:hAnsi="Arial" w:cs="Arial"/>
          <w:color w:val="FF0000"/>
          <w:sz w:val="24"/>
          <w:szCs w:val="24"/>
        </w:rPr>
        <w:t xml:space="preserve"> </w:t>
      </w:r>
    </w:p>
    <w:p w14:paraId="09C59339" w14:textId="77777777" w:rsidR="005A5493" w:rsidRDefault="006E7887">
      <w:pPr>
        <w:widowControl w:val="0"/>
        <w:numPr>
          <w:ilvl w:val="0"/>
          <w:numId w:val="8"/>
        </w:numPr>
        <w:pBdr>
          <w:top w:val="nil"/>
          <w:left w:val="nil"/>
          <w:bottom w:val="nil"/>
          <w:right w:val="nil"/>
          <w:between w:val="nil"/>
        </w:pBdr>
        <w:spacing w:line="240" w:lineRule="auto"/>
        <w:ind w:left="0" w:right="-1220" w:hanging="2"/>
        <w:jc w:val="both"/>
        <w:rPr>
          <w:rFonts w:cs="Times New Roman"/>
          <w:color w:val="000000"/>
          <w:sz w:val="24"/>
          <w:szCs w:val="24"/>
        </w:rPr>
      </w:pPr>
      <w:r>
        <w:rPr>
          <w:rFonts w:ascii="Arial" w:eastAsia="Arial" w:hAnsi="Arial" w:cs="Arial"/>
          <w:b/>
          <w:color w:val="C00000"/>
          <w:sz w:val="24"/>
          <w:szCs w:val="24"/>
        </w:rPr>
        <w:t xml:space="preserve">[Eventuale </w:t>
      </w:r>
      <w:r>
        <w:rPr>
          <w:rFonts w:ascii="Arial" w:eastAsia="Arial" w:hAnsi="Arial" w:cs="Arial"/>
          <w:color w:val="000000"/>
          <w:sz w:val="24"/>
          <w:szCs w:val="24"/>
        </w:rPr>
        <w:t>che l’IMPRESA ha garantito la copertura assicurativa per i rischi derivanti da responsabilità civile per sinistri che possano derivare dall’esecuzione del presente Contratto mediante polizza numero ….. del …… emessa da ……………..;.</w:t>
      </w:r>
      <w:r>
        <w:rPr>
          <w:rFonts w:ascii="Arial" w:eastAsia="Arial" w:hAnsi="Arial" w:cs="Arial"/>
          <w:b/>
          <w:color w:val="C00000"/>
          <w:sz w:val="24"/>
          <w:szCs w:val="24"/>
        </w:rPr>
        <w:t>]</w:t>
      </w:r>
      <w:r>
        <w:rPr>
          <w:rFonts w:ascii="Arial" w:eastAsia="Arial" w:hAnsi="Arial" w:cs="Arial"/>
          <w:color w:val="FF0000"/>
          <w:sz w:val="24"/>
          <w:szCs w:val="24"/>
        </w:rPr>
        <w:t xml:space="preserve"> </w:t>
      </w:r>
    </w:p>
    <w:p w14:paraId="7BADA913" w14:textId="77777777" w:rsidR="005A5493" w:rsidRDefault="005A5493">
      <w:pPr>
        <w:widowControl w:val="0"/>
        <w:numPr>
          <w:ilvl w:val="0"/>
          <w:numId w:val="8"/>
        </w:numPr>
        <w:pBdr>
          <w:top w:val="nil"/>
          <w:left w:val="nil"/>
          <w:bottom w:val="nil"/>
          <w:right w:val="nil"/>
          <w:between w:val="nil"/>
        </w:pBdr>
        <w:spacing w:line="240" w:lineRule="auto"/>
        <w:ind w:left="0" w:right="-1220" w:hanging="2"/>
        <w:jc w:val="both"/>
        <w:rPr>
          <w:rFonts w:ascii="Arial" w:eastAsia="Arial" w:hAnsi="Arial" w:cs="Arial"/>
          <w:color w:val="FF0000"/>
          <w:sz w:val="24"/>
          <w:szCs w:val="24"/>
        </w:rPr>
      </w:pPr>
    </w:p>
    <w:p w14:paraId="503C4705" w14:textId="77777777" w:rsidR="005A5493" w:rsidRDefault="006E7887">
      <w:pPr>
        <w:keepNext/>
        <w:widowControl w:val="0"/>
        <w:pBdr>
          <w:top w:val="nil"/>
          <w:left w:val="nil"/>
          <w:bottom w:val="nil"/>
          <w:right w:val="nil"/>
          <w:between w:val="nil"/>
        </w:pBdr>
        <w:spacing w:line="240" w:lineRule="auto"/>
        <w:ind w:left="0" w:right="-1220" w:hanging="2"/>
        <w:jc w:val="center"/>
        <w:rPr>
          <w:rFonts w:ascii="Arial" w:eastAsia="Arial" w:hAnsi="Arial" w:cs="Arial"/>
          <w:b/>
          <w:color w:val="000000"/>
          <w:sz w:val="24"/>
          <w:szCs w:val="24"/>
        </w:rPr>
      </w:pPr>
      <w:r>
        <w:rPr>
          <w:rFonts w:ascii="Arial" w:eastAsia="Arial" w:hAnsi="Arial" w:cs="Arial"/>
          <w:b/>
          <w:color w:val="000000"/>
          <w:sz w:val="24"/>
          <w:szCs w:val="24"/>
        </w:rPr>
        <w:t>TUTTO CIÒ PREMESSO</w:t>
      </w:r>
    </w:p>
    <w:p w14:paraId="337D743E" w14:textId="77777777" w:rsidR="005A5493" w:rsidRDefault="005A5493">
      <w:pPr>
        <w:keepNext/>
        <w:widowControl w:val="0"/>
        <w:pBdr>
          <w:top w:val="nil"/>
          <w:left w:val="nil"/>
          <w:bottom w:val="nil"/>
          <w:right w:val="nil"/>
          <w:between w:val="nil"/>
        </w:pBdr>
        <w:spacing w:line="240" w:lineRule="auto"/>
        <w:ind w:left="0" w:right="-1220" w:hanging="2"/>
        <w:jc w:val="center"/>
        <w:rPr>
          <w:rFonts w:ascii="Arial" w:eastAsia="Arial" w:hAnsi="Arial" w:cs="Arial"/>
          <w:b/>
          <w:sz w:val="24"/>
          <w:szCs w:val="24"/>
        </w:rPr>
      </w:pPr>
    </w:p>
    <w:p w14:paraId="6EE137CD" w14:textId="77777777" w:rsidR="005A5493" w:rsidRDefault="006E7887">
      <w:pPr>
        <w:keepNext/>
        <w:widowControl w:val="0"/>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Le Parti, come sopra costituite, convengono e stipulano quanto segue:</w:t>
      </w:r>
    </w:p>
    <w:p w14:paraId="5126A60A" w14:textId="77777777" w:rsidR="005A5493" w:rsidRDefault="005A5493">
      <w:pPr>
        <w:keepNext/>
        <w:widowControl w:val="0"/>
        <w:pBdr>
          <w:top w:val="nil"/>
          <w:left w:val="nil"/>
          <w:bottom w:val="nil"/>
          <w:right w:val="nil"/>
          <w:between w:val="nil"/>
        </w:pBdr>
        <w:spacing w:line="240" w:lineRule="auto"/>
        <w:ind w:left="0" w:right="-1220" w:hanging="2"/>
        <w:jc w:val="both"/>
        <w:rPr>
          <w:rFonts w:ascii="Arial" w:eastAsia="Arial" w:hAnsi="Arial" w:cs="Arial"/>
          <w:sz w:val="24"/>
          <w:szCs w:val="24"/>
        </w:rPr>
      </w:pPr>
    </w:p>
    <w:p w14:paraId="52BC9D22" w14:textId="77777777" w:rsidR="005A5493" w:rsidRDefault="006E7887">
      <w:pPr>
        <w:widowControl w:val="0"/>
        <w:pBdr>
          <w:top w:val="nil"/>
          <w:left w:val="nil"/>
          <w:bottom w:val="nil"/>
          <w:right w:val="nil"/>
          <w:between w:val="nil"/>
        </w:pBdr>
        <w:tabs>
          <w:tab w:val="left" w:pos="1134"/>
        </w:tabs>
        <w:spacing w:line="240" w:lineRule="auto"/>
        <w:ind w:left="0" w:right="-1220" w:hanging="2"/>
        <w:jc w:val="center"/>
        <w:rPr>
          <w:rFonts w:ascii="Arial" w:eastAsia="Arial" w:hAnsi="Arial" w:cs="Arial"/>
          <w:color w:val="000000"/>
          <w:sz w:val="24"/>
          <w:szCs w:val="24"/>
        </w:rPr>
      </w:pPr>
      <w:r>
        <w:rPr>
          <w:rFonts w:ascii="Arial" w:eastAsia="Arial" w:hAnsi="Arial" w:cs="Arial"/>
          <w:b/>
          <w:color w:val="000000"/>
          <w:sz w:val="24"/>
          <w:szCs w:val="24"/>
          <w:u w:val="single"/>
        </w:rPr>
        <w:t>Art.  Valore delle premesse e degli allegati</w:t>
      </w:r>
    </w:p>
    <w:p w14:paraId="28E4F07A" w14:textId="77777777" w:rsidR="005A5493" w:rsidRDefault="006E7887">
      <w:pPr>
        <w:widowControl w:val="0"/>
        <w:pBdr>
          <w:top w:val="nil"/>
          <w:left w:val="nil"/>
          <w:bottom w:val="nil"/>
          <w:right w:val="nil"/>
          <w:between w:val="nil"/>
        </w:pBdr>
        <w:tabs>
          <w:tab w:val="left" w:pos="1134"/>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lastRenderedPageBreak/>
        <w:t xml:space="preserve"> Le premesse di cui sopra, gli atti e i documenti richiamati nelle medesime e nella restante parte del presente contratto, ivi inclusi, il Capitolato Tecnico,  l’offerta economica dell'IMPRESA </w:t>
      </w:r>
      <w:r>
        <w:rPr>
          <w:rFonts w:ascii="Arial" w:eastAsia="Arial" w:hAnsi="Arial" w:cs="Arial"/>
          <w:color w:val="C00000"/>
          <w:sz w:val="24"/>
          <w:szCs w:val="24"/>
        </w:rPr>
        <w:t>[</w:t>
      </w:r>
      <w:r>
        <w:rPr>
          <w:rFonts w:ascii="Arial" w:eastAsia="Arial" w:hAnsi="Arial" w:cs="Arial"/>
          <w:b/>
          <w:color w:val="C00000"/>
          <w:sz w:val="24"/>
          <w:szCs w:val="24"/>
        </w:rPr>
        <w:t>in caso di avvio anticipato:</w:t>
      </w:r>
      <w:r>
        <w:rPr>
          <w:rFonts w:ascii="Arial" w:eastAsia="Arial" w:hAnsi="Arial" w:cs="Arial"/>
          <w:color w:val="C00000"/>
          <w:sz w:val="24"/>
          <w:szCs w:val="24"/>
        </w:rPr>
        <w:t xml:space="preserve"> </w:t>
      </w:r>
      <w:r>
        <w:rPr>
          <w:rFonts w:ascii="Arial" w:eastAsia="Arial" w:hAnsi="Arial" w:cs="Arial"/>
          <w:color w:val="000000"/>
          <w:sz w:val="24"/>
          <w:szCs w:val="24"/>
        </w:rPr>
        <w:t>il verbale di avvio anticipato</w:t>
      </w:r>
      <w:r>
        <w:rPr>
          <w:rFonts w:ascii="Arial" w:eastAsia="Arial" w:hAnsi="Arial" w:cs="Arial"/>
          <w:color w:val="C00000"/>
          <w:sz w:val="24"/>
          <w:szCs w:val="24"/>
        </w:rPr>
        <w:t xml:space="preserve">] </w:t>
      </w:r>
      <w:r>
        <w:rPr>
          <w:rFonts w:ascii="Arial" w:eastAsia="Arial" w:hAnsi="Arial" w:cs="Arial"/>
          <w:color w:val="000000"/>
          <w:sz w:val="24"/>
          <w:szCs w:val="24"/>
        </w:rPr>
        <w:t>ancorché non materialmente allegati, costituiscono parte integrante e sostanziale del Contratto. La prestazione formante oggetto del presente Contratto non prevede rischi da interferenza.</w:t>
      </w:r>
    </w:p>
    <w:p w14:paraId="71EA4AF7" w14:textId="77777777" w:rsidR="005A5493" w:rsidRDefault="006E7887">
      <w:pPr>
        <w:widowControl w:val="0"/>
        <w:pBdr>
          <w:top w:val="nil"/>
          <w:left w:val="nil"/>
          <w:bottom w:val="nil"/>
          <w:right w:val="nil"/>
          <w:between w:val="nil"/>
        </w:pBdr>
        <w:tabs>
          <w:tab w:val="left" w:pos="1134"/>
        </w:tabs>
        <w:spacing w:line="240" w:lineRule="auto"/>
        <w:ind w:left="0" w:right="-1220" w:hanging="2"/>
        <w:jc w:val="center"/>
        <w:rPr>
          <w:rFonts w:ascii="Arial" w:eastAsia="Arial" w:hAnsi="Arial" w:cs="Arial"/>
          <w:b/>
          <w:color w:val="000000"/>
          <w:sz w:val="24"/>
          <w:szCs w:val="24"/>
          <w:u w:val="single"/>
        </w:rPr>
      </w:pPr>
      <w:r>
        <w:rPr>
          <w:rFonts w:ascii="Arial" w:eastAsia="Arial" w:hAnsi="Arial" w:cs="Arial"/>
          <w:b/>
          <w:color w:val="000000"/>
          <w:sz w:val="24"/>
          <w:szCs w:val="24"/>
        </w:rPr>
        <w:t xml:space="preserve">Art. </w:t>
      </w:r>
      <w:r>
        <w:rPr>
          <w:rFonts w:ascii="Arial" w:eastAsia="Arial" w:hAnsi="Arial" w:cs="Arial"/>
          <w:b/>
          <w:color w:val="000000"/>
          <w:sz w:val="24"/>
          <w:szCs w:val="24"/>
          <w:u w:val="single"/>
        </w:rPr>
        <w:t>Norme regolatrici e disciplina applicabile</w:t>
      </w:r>
    </w:p>
    <w:p w14:paraId="444ACCFB" w14:textId="77777777" w:rsidR="005A5493" w:rsidRDefault="006E7887">
      <w:pPr>
        <w:widowControl w:val="0"/>
        <w:pBdr>
          <w:top w:val="nil"/>
          <w:left w:val="nil"/>
          <w:bottom w:val="nil"/>
          <w:right w:val="nil"/>
          <w:between w:val="nil"/>
        </w:pBdr>
        <w:tabs>
          <w:tab w:val="left" w:pos="1134"/>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L'esecuzione dell’appalto oggetto del presente Contratto è regolata:</w:t>
      </w:r>
    </w:p>
    <w:p w14:paraId="04A69EB7" w14:textId="77777777" w:rsidR="005A5493" w:rsidRDefault="006E7887">
      <w:pPr>
        <w:widowControl w:val="0"/>
        <w:numPr>
          <w:ilvl w:val="0"/>
          <w:numId w:val="7"/>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dalle clausole e dagli allegati del presente Contratto e dalla documentazione relativa al presente affidamento;</w:t>
      </w:r>
    </w:p>
    <w:p w14:paraId="07238AAE" w14:textId="77777777" w:rsidR="005A5493" w:rsidRDefault="006E7887">
      <w:pPr>
        <w:widowControl w:val="0"/>
        <w:numPr>
          <w:ilvl w:val="0"/>
          <w:numId w:val="7"/>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dal Decreto Legislativo 18 aprile 2016, numero 50 e successive modifiche ed integrazioni;</w:t>
      </w:r>
    </w:p>
    <w:p w14:paraId="798BF186" w14:textId="77777777" w:rsidR="005A5493" w:rsidRDefault="006E7887">
      <w:pPr>
        <w:widowControl w:val="0"/>
        <w:numPr>
          <w:ilvl w:val="0"/>
          <w:numId w:val="7"/>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dalle Linee Guida della Autorità Nazionale Anticorruzione (ANAC);</w:t>
      </w:r>
    </w:p>
    <w:p w14:paraId="08BDAA5A" w14:textId="77777777" w:rsidR="005A5493" w:rsidRDefault="006E7887">
      <w:pPr>
        <w:keepNext/>
        <w:widowControl w:val="0"/>
        <w:numPr>
          <w:ilvl w:val="0"/>
          <w:numId w:val="7"/>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dal Decreto del Presidente della Repubblica 5 ottobre 2010, numero 207 e successive modifiche ed integrazioni per le parti ancora vigenti;</w:t>
      </w:r>
    </w:p>
    <w:p w14:paraId="6F3CFE28" w14:textId="77777777" w:rsidR="005A5493" w:rsidRDefault="006E7887">
      <w:pPr>
        <w:keepNext/>
        <w:widowControl w:val="0"/>
        <w:numPr>
          <w:ilvl w:val="0"/>
          <w:numId w:val="7"/>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dal "Regolamento sulla amministrazione, sulla contabilità e sulla attività contrattuale dell’Istituto Nazionale di Astrofisica", predisposto ai sensi dell’articolo 18, commi 1 e 3, del Decreto Legislativo 4 giugno 2003, numero 138, approvato dal Consiglio di Amministrazione con la Delibera del 2 dicembre 2004, numero 3, e pubblicato nel Supplemento Ordinario della Gazzetta Ufficiale della Repubblica Italiana, Serie Generale, del 23 dicembre 2004, numero 300, successivamente modificato con Delibera del 2 lug</w:t>
      </w:r>
      <w:r>
        <w:rPr>
          <w:rFonts w:ascii="Arial" w:eastAsia="Arial" w:hAnsi="Arial" w:cs="Arial"/>
          <w:color w:val="000000"/>
          <w:sz w:val="24"/>
          <w:szCs w:val="24"/>
        </w:rPr>
        <w:t>lio 2009, numero 46;</w:t>
      </w:r>
    </w:p>
    <w:p w14:paraId="11EF3EF8" w14:textId="77777777" w:rsidR="005A5493" w:rsidRDefault="006E7887">
      <w:pPr>
        <w:keepNext/>
        <w:widowControl w:val="0"/>
        <w:numPr>
          <w:ilvl w:val="0"/>
          <w:numId w:val="7"/>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dalle norme in materia di Amministrazione del Patrimonio e Contabilità di Stato;</w:t>
      </w:r>
    </w:p>
    <w:p w14:paraId="224F5C14" w14:textId="77777777" w:rsidR="005A5493" w:rsidRDefault="006E7887">
      <w:pPr>
        <w:keepNext/>
        <w:widowControl w:val="0"/>
        <w:numPr>
          <w:ilvl w:val="0"/>
          <w:numId w:val="7"/>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dal Codice Civile;</w:t>
      </w:r>
    </w:p>
    <w:p w14:paraId="598C36A4" w14:textId="77777777" w:rsidR="005A5493" w:rsidRDefault="006E7887">
      <w:pPr>
        <w:keepNext/>
        <w:widowControl w:val="0"/>
        <w:numPr>
          <w:ilvl w:val="0"/>
          <w:numId w:val="7"/>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dal Decreto Legislativo 9 aprile 2008, numero 81 e successive modifiche ed integrazioni;</w:t>
      </w:r>
    </w:p>
    <w:p w14:paraId="73192770" w14:textId="77777777" w:rsidR="005A5493" w:rsidRDefault="006E7887">
      <w:pPr>
        <w:keepNext/>
        <w:widowControl w:val="0"/>
        <w:numPr>
          <w:ilvl w:val="0"/>
          <w:numId w:val="7"/>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dal Regolamento UE numero 679/2016 e dal D.lgs. numero 196/203 e successive modifiche ed integrazioni;</w:t>
      </w:r>
    </w:p>
    <w:p w14:paraId="270AE92D" w14:textId="77777777" w:rsidR="005A5493" w:rsidRDefault="006E7887">
      <w:pPr>
        <w:keepNext/>
        <w:widowControl w:val="0"/>
        <w:numPr>
          <w:ilvl w:val="0"/>
          <w:numId w:val="7"/>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dalla Legge 14 Giugno 2019, numero 55 di conversione del D.L. numero 32/2019;</w:t>
      </w:r>
    </w:p>
    <w:p w14:paraId="68A035FE" w14:textId="77777777" w:rsidR="005A5493" w:rsidRDefault="006E7887">
      <w:pPr>
        <w:keepNext/>
        <w:widowControl w:val="0"/>
        <w:numPr>
          <w:ilvl w:val="0"/>
          <w:numId w:val="7"/>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dalla Legge 11 Settembre 2020, numero 120 di conversione del D.L. numero 76/2020;</w:t>
      </w:r>
    </w:p>
    <w:p w14:paraId="65443886" w14:textId="77777777" w:rsidR="005A5493" w:rsidRDefault="006E7887">
      <w:pPr>
        <w:keepNext/>
        <w:widowControl w:val="0"/>
        <w:numPr>
          <w:ilvl w:val="0"/>
          <w:numId w:val="7"/>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dalla Legge 29 Luglio numero 108/2021 di conversione del D. L. 77/2021;</w:t>
      </w:r>
    </w:p>
    <w:p w14:paraId="05395210" w14:textId="77777777" w:rsidR="005A5493" w:rsidRDefault="006E7887">
      <w:pPr>
        <w:keepNext/>
        <w:widowControl w:val="0"/>
        <w:numPr>
          <w:ilvl w:val="0"/>
          <w:numId w:val="7"/>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dal Decreto-Legge 9 giugno 2021, numero 80, convertito con modificazioni dalla Legge 6 agosto 2021, numero 113;</w:t>
      </w:r>
    </w:p>
    <w:p w14:paraId="030DDA13" w14:textId="77777777" w:rsidR="005A5493" w:rsidRDefault="006E7887">
      <w:pPr>
        <w:keepNext/>
        <w:widowControl w:val="0"/>
        <w:numPr>
          <w:ilvl w:val="0"/>
          <w:numId w:val="7"/>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dal Decreto del Ministero delle Infrastrutture del 7 marzo 2018, numero 49;</w:t>
      </w:r>
    </w:p>
    <w:p w14:paraId="4573CF76" w14:textId="77777777" w:rsidR="005A5493" w:rsidRDefault="006E7887">
      <w:pPr>
        <w:numPr>
          <w:ilvl w:val="0"/>
          <w:numId w:val="7"/>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dal Decreto Legge 27 gennaio 2022, numero 4, convertito con modificazioni dalla Legge 28 marzo 2022 numero 25;</w:t>
      </w:r>
    </w:p>
    <w:p w14:paraId="06EAC36E" w14:textId="77777777" w:rsidR="005A5493" w:rsidRDefault="006E7887">
      <w:pPr>
        <w:numPr>
          <w:ilvl w:val="0"/>
          <w:numId w:val="7"/>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dal Regolamento del Parlamento Europeo e del Consiglio del 12 febbraio 2021 numero UE 2021/241;</w:t>
      </w:r>
    </w:p>
    <w:p w14:paraId="77580A1B" w14:textId="77777777" w:rsidR="005A5493" w:rsidRDefault="006E7887">
      <w:pPr>
        <w:numPr>
          <w:ilvl w:val="0"/>
          <w:numId w:val="7"/>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dal "Piano Nazionale di Ripresa e Resilienza", che è stato ufficialmente presentato alla Commissione Europea in data 30 aprile 2021, ai sensi dell’articolo 18 del Regolamento innanzi richiamato, definitivamente approvato dal Consiglio Europeo "Economia e Finanza" con la Delibera del 13 luglio 2021 e notificato all’Italia dal Segretariato Generale del Consiglio Europeo con la nota del 14 luglio 2021, numero di protocollo LT161/21;;</w:t>
      </w:r>
    </w:p>
    <w:p w14:paraId="0788A207" w14:textId="77777777" w:rsidR="005A5493" w:rsidRDefault="006E7887">
      <w:pPr>
        <w:numPr>
          <w:ilvl w:val="0"/>
          <w:numId w:val="7"/>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dal Regolamento (UE) 2018/1046 del 18 luglio 2018, che stabilisce le regole finanziarie applicabili al bilancio generale dell’Unione, che modifica i Regolamenti (UE) numero 1296/2013, numero 1301/2013, numero 1303/2013, numero </w:t>
      </w:r>
      <w:r>
        <w:rPr>
          <w:rFonts w:ascii="Arial" w:eastAsia="Arial" w:hAnsi="Arial" w:cs="Arial"/>
          <w:color w:val="000000"/>
          <w:sz w:val="24"/>
          <w:szCs w:val="24"/>
        </w:rPr>
        <w:lastRenderedPageBreak/>
        <w:t xml:space="preserve">1304/2013, numero 1309/2013, numero 1316/2013, numero 223/2014, numero 283/2014 e la decisione numero 541/2014/UE e abroga il regolamento (UE, </w:t>
      </w:r>
      <w:proofErr w:type="spellStart"/>
      <w:r>
        <w:rPr>
          <w:rFonts w:ascii="Arial" w:eastAsia="Arial" w:hAnsi="Arial" w:cs="Arial"/>
          <w:color w:val="000000"/>
          <w:sz w:val="24"/>
          <w:szCs w:val="24"/>
        </w:rPr>
        <w:t>Euratom</w:t>
      </w:r>
      <w:proofErr w:type="spellEnd"/>
      <w:r>
        <w:rPr>
          <w:rFonts w:ascii="Arial" w:eastAsia="Arial" w:hAnsi="Arial" w:cs="Arial"/>
          <w:color w:val="000000"/>
          <w:sz w:val="24"/>
          <w:szCs w:val="24"/>
        </w:rPr>
        <w:t>) numero 966/2012;</w:t>
      </w:r>
    </w:p>
    <w:p w14:paraId="1FBC8F88" w14:textId="77777777" w:rsidR="005A5493" w:rsidRDefault="006E7887">
      <w:pPr>
        <w:numPr>
          <w:ilvl w:val="0"/>
          <w:numId w:val="7"/>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dal Decreto Legge 6 maggio 2021, numero 59 convertito con modificazioni dalla Legge 1° luglio 2021, numero 101, recante “Misure urgenti relative al Fondo complementare al Piano Nazionale di Ripresa e Resilienza e altre misure urgenti per gli investimenti”;</w:t>
      </w:r>
    </w:p>
    <w:p w14:paraId="1FDB1599" w14:textId="77777777" w:rsidR="005A5493" w:rsidRDefault="006E7887">
      <w:pPr>
        <w:keepNext/>
        <w:widowControl w:val="0"/>
        <w:numPr>
          <w:ilvl w:val="0"/>
          <w:numId w:val="7"/>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dalla Legge 16 gennaio 2003, numero 3, recante “Disposizioni ordinamentali in materia di pubblica amministrazione” e, in particolare, l’articolo 11, comma 2-bis, ai sensi del quale “Gli atti amministrativi anche di natura regolamentare adottati dalle Amministrazioni di cui all’articolo 1, comma 2, del decreto legislativo 30 marzo 2001, numero 165, che dispongono il finanziamento pubblico o autorizzano l’esecuzione di progetti di investimento pubblico, sono nulli in assenza dei corrispondenti codici di cui a</w:t>
      </w:r>
      <w:r>
        <w:rPr>
          <w:rFonts w:ascii="Arial" w:eastAsia="Arial" w:hAnsi="Arial" w:cs="Arial"/>
          <w:color w:val="000000"/>
          <w:sz w:val="24"/>
          <w:szCs w:val="24"/>
        </w:rPr>
        <w:t xml:space="preserve">l comma 1 che costituiscono elemento essenziale dell'atto stesso; </w:t>
      </w:r>
    </w:p>
    <w:p w14:paraId="32D8431C" w14:textId="77777777" w:rsidR="005A5493" w:rsidRDefault="006E7887">
      <w:pPr>
        <w:keepNext/>
        <w:widowControl w:val="0"/>
        <w:numPr>
          <w:ilvl w:val="0"/>
          <w:numId w:val="7"/>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dalla Delibera del Comitato Interministeriale per l’Economia (CIPE) numero 63 del 26 novembre 2020 che introduce la normativa attuativa della riforma del Codice Identificativo di Progetto (CUP); </w:t>
      </w:r>
    </w:p>
    <w:p w14:paraId="2D934950" w14:textId="77777777" w:rsidR="005A5493" w:rsidRDefault="006E7887">
      <w:pPr>
        <w:keepNext/>
        <w:widowControl w:val="0"/>
        <w:numPr>
          <w:ilvl w:val="0"/>
          <w:numId w:val="7"/>
        </w:numPr>
        <w:pBdr>
          <w:top w:val="nil"/>
          <w:left w:val="nil"/>
          <w:bottom w:val="nil"/>
          <w:right w:val="nil"/>
          <w:between w:val="nil"/>
        </w:pBdr>
        <w:spacing w:line="240" w:lineRule="auto"/>
        <w:ind w:left="0" w:right="-1220" w:hanging="2"/>
        <w:jc w:val="both"/>
        <w:rPr>
          <w:rFonts w:cs="Times New Roman"/>
          <w:color w:val="000000"/>
          <w:sz w:val="24"/>
          <w:szCs w:val="24"/>
        </w:rPr>
      </w:pPr>
      <w:r>
        <w:rPr>
          <w:rFonts w:ascii="Arial" w:eastAsia="Arial" w:hAnsi="Arial" w:cs="Arial"/>
          <w:color w:val="000000"/>
          <w:sz w:val="24"/>
          <w:szCs w:val="24"/>
        </w:rPr>
        <w:t>dal Decreto del Ministro dell’economia e delle finanze del 6 agosto 2021 relativo all’assegnazione delle risorse in favore di ciascuna Amministrazione titolare degli interventi nell’ambito del Piano Nazionale di Ripresa e Resilienza</w:t>
      </w:r>
      <w:r>
        <w:rPr>
          <w:rFonts w:ascii="Arial" w:eastAsia="Arial" w:hAnsi="Arial" w:cs="Arial"/>
          <w:b/>
          <w:color w:val="000000"/>
          <w:sz w:val="24"/>
          <w:szCs w:val="24"/>
        </w:rPr>
        <w:t xml:space="preserve"> </w:t>
      </w:r>
      <w:r>
        <w:rPr>
          <w:rFonts w:ascii="Arial" w:eastAsia="Arial" w:hAnsi="Arial" w:cs="Arial"/>
          <w:color w:val="000000"/>
          <w:sz w:val="24"/>
          <w:szCs w:val="24"/>
        </w:rPr>
        <w:t xml:space="preserve">e corrispondenti </w:t>
      </w:r>
      <w:r>
        <w:rPr>
          <w:rFonts w:ascii="Arial" w:eastAsia="Arial" w:hAnsi="Arial" w:cs="Arial"/>
          <w:i/>
          <w:color w:val="000000"/>
          <w:sz w:val="24"/>
          <w:szCs w:val="24"/>
        </w:rPr>
        <w:t>milestone</w:t>
      </w:r>
      <w:r>
        <w:rPr>
          <w:rFonts w:ascii="Arial" w:eastAsia="Arial" w:hAnsi="Arial" w:cs="Arial"/>
          <w:color w:val="000000"/>
          <w:sz w:val="24"/>
          <w:szCs w:val="24"/>
        </w:rPr>
        <w:t xml:space="preserve"> e </w:t>
      </w:r>
      <w:r>
        <w:rPr>
          <w:rFonts w:ascii="Arial" w:eastAsia="Arial" w:hAnsi="Arial" w:cs="Arial"/>
          <w:i/>
          <w:color w:val="000000"/>
          <w:sz w:val="24"/>
          <w:szCs w:val="24"/>
        </w:rPr>
        <w:t>target</w:t>
      </w:r>
      <w:r>
        <w:rPr>
          <w:rFonts w:ascii="Arial" w:eastAsia="Arial" w:hAnsi="Arial" w:cs="Arial"/>
          <w:color w:val="000000"/>
          <w:sz w:val="24"/>
          <w:szCs w:val="24"/>
        </w:rPr>
        <w:t xml:space="preserve">; </w:t>
      </w:r>
    </w:p>
    <w:p w14:paraId="06704820" w14:textId="77777777" w:rsidR="005A5493" w:rsidRDefault="006E7887">
      <w:pPr>
        <w:keepNext/>
        <w:widowControl w:val="0"/>
        <w:numPr>
          <w:ilvl w:val="0"/>
          <w:numId w:val="7"/>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dall’articolo 1, comma 1042 della legge 30 dicembre 2020, numero 178, ai sensi del quale con uno o più decreti del Ministero dell’Economia e delle Finanze sono stabilite le procedure amministrativo contabili per la gestione delle risorse di cui ai commi da 1037 a 1050, nonché' le modalità di rendicontazione della gestione del Fondo di cui al comma 1037; </w:t>
      </w:r>
    </w:p>
    <w:p w14:paraId="1C8BA0BC" w14:textId="77777777" w:rsidR="005A5493" w:rsidRDefault="006E7887">
      <w:pPr>
        <w:keepNext/>
        <w:widowControl w:val="0"/>
        <w:numPr>
          <w:ilvl w:val="0"/>
          <w:numId w:val="7"/>
        </w:numPr>
        <w:pBdr>
          <w:top w:val="nil"/>
          <w:left w:val="nil"/>
          <w:bottom w:val="nil"/>
          <w:right w:val="nil"/>
          <w:between w:val="nil"/>
        </w:pBdr>
        <w:spacing w:line="240" w:lineRule="auto"/>
        <w:ind w:left="0" w:right="-1220" w:hanging="2"/>
        <w:jc w:val="both"/>
        <w:rPr>
          <w:rFonts w:cs="Times New Roman"/>
          <w:color w:val="000000"/>
          <w:sz w:val="24"/>
          <w:szCs w:val="24"/>
        </w:rPr>
      </w:pPr>
      <w:r>
        <w:rPr>
          <w:rFonts w:ascii="Arial" w:eastAsia="Arial" w:hAnsi="Arial" w:cs="Arial"/>
          <w:color w:val="000000"/>
          <w:sz w:val="24"/>
          <w:szCs w:val="24"/>
        </w:rPr>
        <w:t>dall’articolo 1, comma 1043, secondo periodo della Legge 30 dicembre 2020, numero 178, ai sensi del quale al fine di supportare le attività di gestione, di monitoraggio, di rendicontazione e di controllo delle componenti del Next Generation EU, il Ministero dell’Economia e delle Finanze</w:t>
      </w:r>
      <w:r>
        <w:rPr>
          <w:rFonts w:ascii="Arial" w:eastAsia="Arial" w:hAnsi="Arial" w:cs="Arial"/>
          <w:b/>
          <w:color w:val="000000"/>
          <w:sz w:val="24"/>
          <w:szCs w:val="24"/>
        </w:rPr>
        <w:t xml:space="preserve">, </w:t>
      </w:r>
      <w:r>
        <w:rPr>
          <w:rFonts w:ascii="Arial" w:eastAsia="Arial" w:hAnsi="Arial" w:cs="Arial"/>
          <w:color w:val="000000"/>
          <w:sz w:val="24"/>
          <w:szCs w:val="24"/>
        </w:rPr>
        <w:t xml:space="preserve">Dipartimento della Ragioneria Generale dello Stato sviluppa e rende disponibile un apposito sistema informatico; </w:t>
      </w:r>
    </w:p>
    <w:p w14:paraId="33A20D1C" w14:textId="77777777" w:rsidR="005A5493" w:rsidRDefault="006E7887">
      <w:pPr>
        <w:keepNext/>
        <w:widowControl w:val="0"/>
        <w:numPr>
          <w:ilvl w:val="0"/>
          <w:numId w:val="7"/>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dalla Circolare del 10 febbraio 2022, numero 9, emanata dal "</w:t>
      </w:r>
      <w:r>
        <w:rPr>
          <w:rFonts w:ascii="Arial" w:eastAsia="Arial" w:hAnsi="Arial" w:cs="Arial"/>
          <w:i/>
          <w:color w:val="000000"/>
          <w:sz w:val="24"/>
          <w:szCs w:val="24"/>
        </w:rPr>
        <w:t>Dipartimento della Ragioneria Generale dello Stato</w:t>
      </w:r>
      <w:r>
        <w:rPr>
          <w:rFonts w:ascii="Arial" w:eastAsia="Arial" w:hAnsi="Arial" w:cs="Arial"/>
          <w:color w:val="000000"/>
          <w:sz w:val="24"/>
          <w:szCs w:val="24"/>
        </w:rPr>
        <w:t>" del "</w:t>
      </w:r>
      <w:r>
        <w:rPr>
          <w:rFonts w:ascii="Arial" w:eastAsia="Arial" w:hAnsi="Arial" w:cs="Arial"/>
          <w:i/>
          <w:color w:val="000000"/>
          <w:sz w:val="24"/>
          <w:szCs w:val="24"/>
        </w:rPr>
        <w:t>Ministero della Economia e delle Finanze</w:t>
      </w:r>
      <w:r>
        <w:rPr>
          <w:rFonts w:ascii="Arial" w:eastAsia="Arial" w:hAnsi="Arial" w:cs="Arial"/>
          <w:color w:val="000000"/>
          <w:sz w:val="24"/>
          <w:szCs w:val="24"/>
        </w:rPr>
        <w:t>", con la quale sono state definite e trasmesse le "</w:t>
      </w:r>
      <w:r>
        <w:rPr>
          <w:rFonts w:ascii="Arial" w:eastAsia="Arial" w:hAnsi="Arial" w:cs="Arial"/>
          <w:i/>
          <w:color w:val="000000"/>
          <w:sz w:val="24"/>
          <w:szCs w:val="24"/>
        </w:rPr>
        <w:t>Istruzioni tecniche per la redazione dei sistemi di gestione e di controllo delle Amministrazioni Centrali titolari di interventi previsti dal Piano Nazionale di Ripresa e Resilienza</w:t>
      </w:r>
      <w:r>
        <w:rPr>
          <w:rFonts w:ascii="Arial" w:eastAsia="Arial" w:hAnsi="Arial" w:cs="Arial"/>
          <w:color w:val="000000"/>
          <w:sz w:val="24"/>
          <w:szCs w:val="24"/>
        </w:rPr>
        <w:t>";</w:t>
      </w:r>
    </w:p>
    <w:p w14:paraId="6ADDC994" w14:textId="77777777" w:rsidR="005A5493" w:rsidRDefault="006E7887">
      <w:pPr>
        <w:keepNext/>
        <w:widowControl w:val="0"/>
        <w:numPr>
          <w:ilvl w:val="0"/>
          <w:numId w:val="7"/>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dalla Circolare del 21 giugno 2022, numero 27, emanata dal "</w:t>
      </w:r>
      <w:r>
        <w:rPr>
          <w:rFonts w:ascii="Arial" w:eastAsia="Arial" w:hAnsi="Arial" w:cs="Arial"/>
          <w:i/>
          <w:color w:val="000000"/>
          <w:sz w:val="24"/>
          <w:szCs w:val="24"/>
        </w:rPr>
        <w:t>Dipartimento della Ragioneria Generale dello Stato</w:t>
      </w:r>
      <w:r>
        <w:rPr>
          <w:rFonts w:ascii="Arial" w:eastAsia="Arial" w:hAnsi="Arial" w:cs="Arial"/>
          <w:color w:val="000000"/>
          <w:sz w:val="24"/>
          <w:szCs w:val="24"/>
        </w:rPr>
        <w:t>" del "</w:t>
      </w:r>
      <w:r>
        <w:rPr>
          <w:rFonts w:ascii="Arial" w:eastAsia="Arial" w:hAnsi="Arial" w:cs="Arial"/>
          <w:i/>
          <w:color w:val="000000"/>
          <w:sz w:val="24"/>
          <w:szCs w:val="24"/>
        </w:rPr>
        <w:t>Ministero della Economia e delle Finanze</w:t>
      </w:r>
      <w:r>
        <w:rPr>
          <w:rFonts w:ascii="Arial" w:eastAsia="Arial" w:hAnsi="Arial" w:cs="Arial"/>
          <w:color w:val="000000"/>
          <w:sz w:val="24"/>
          <w:szCs w:val="24"/>
        </w:rPr>
        <w:t>", che disciplina il "</w:t>
      </w:r>
      <w:r>
        <w:rPr>
          <w:rFonts w:ascii="Arial" w:eastAsia="Arial" w:hAnsi="Arial" w:cs="Arial"/>
          <w:i/>
          <w:color w:val="000000"/>
          <w:sz w:val="24"/>
          <w:szCs w:val="24"/>
        </w:rPr>
        <w:t>Monitoraggio delle Misure previste dal Piano Nazionale di Ripresa e Resilienza</w:t>
      </w:r>
      <w:r>
        <w:rPr>
          <w:rFonts w:ascii="Arial" w:eastAsia="Arial" w:hAnsi="Arial" w:cs="Arial"/>
          <w:color w:val="000000"/>
          <w:sz w:val="24"/>
          <w:szCs w:val="24"/>
        </w:rPr>
        <w:t>";</w:t>
      </w:r>
    </w:p>
    <w:p w14:paraId="598B2DDF" w14:textId="77777777" w:rsidR="005A5493" w:rsidRDefault="006E7887">
      <w:pPr>
        <w:keepNext/>
        <w:widowControl w:val="0"/>
        <w:numPr>
          <w:ilvl w:val="0"/>
          <w:numId w:val="7"/>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dalla Circolare dell’11 agosto 2022, numero 30, emanata dal "</w:t>
      </w:r>
      <w:r>
        <w:rPr>
          <w:rFonts w:ascii="Arial" w:eastAsia="Arial" w:hAnsi="Arial" w:cs="Arial"/>
          <w:i/>
          <w:color w:val="000000"/>
          <w:sz w:val="24"/>
          <w:szCs w:val="24"/>
        </w:rPr>
        <w:t>Dipartimento della Ragioneria Generale dello Stato</w:t>
      </w:r>
      <w:r>
        <w:rPr>
          <w:rFonts w:ascii="Arial" w:eastAsia="Arial" w:hAnsi="Arial" w:cs="Arial"/>
          <w:color w:val="000000"/>
          <w:sz w:val="24"/>
          <w:szCs w:val="24"/>
        </w:rPr>
        <w:t>" del "</w:t>
      </w:r>
      <w:r>
        <w:rPr>
          <w:rFonts w:ascii="Arial" w:eastAsia="Arial" w:hAnsi="Arial" w:cs="Arial"/>
          <w:i/>
          <w:color w:val="000000"/>
          <w:sz w:val="24"/>
          <w:szCs w:val="24"/>
        </w:rPr>
        <w:t>Ministero della Economia e delle Finanze</w:t>
      </w:r>
      <w:r>
        <w:rPr>
          <w:rFonts w:ascii="Arial" w:eastAsia="Arial" w:hAnsi="Arial" w:cs="Arial"/>
          <w:color w:val="000000"/>
          <w:sz w:val="24"/>
          <w:szCs w:val="24"/>
        </w:rPr>
        <w:t>", che definisce le "</w:t>
      </w:r>
      <w:r>
        <w:rPr>
          <w:rFonts w:ascii="Arial" w:eastAsia="Arial" w:hAnsi="Arial" w:cs="Arial"/>
          <w:i/>
          <w:color w:val="000000"/>
          <w:sz w:val="24"/>
          <w:szCs w:val="24"/>
        </w:rPr>
        <w:t>Linee Guida per lo svolgimento delle attività di controllo e rendicontazione delle Misure previste dal Piano Nazionale di Ripresa e Resilienza di competenza delle Amministrazioni Centrali e dei Soggetti Attuatori</w:t>
      </w:r>
      <w:r>
        <w:rPr>
          <w:rFonts w:ascii="Arial" w:eastAsia="Arial" w:hAnsi="Arial" w:cs="Arial"/>
          <w:color w:val="000000"/>
          <w:sz w:val="24"/>
          <w:szCs w:val="24"/>
        </w:rPr>
        <w:t>";</w:t>
      </w:r>
    </w:p>
    <w:p w14:paraId="4B6BAEA2" w14:textId="77777777" w:rsidR="005A5493" w:rsidRDefault="006E7887">
      <w:pPr>
        <w:keepNext/>
        <w:widowControl w:val="0"/>
        <w:numPr>
          <w:ilvl w:val="0"/>
          <w:numId w:val="7"/>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dalla Circolare del 13 ottobre 2022, numero 33, emanata dal "</w:t>
      </w:r>
      <w:r>
        <w:rPr>
          <w:rFonts w:ascii="Arial" w:eastAsia="Arial" w:hAnsi="Arial" w:cs="Arial"/>
          <w:i/>
          <w:color w:val="000000"/>
          <w:sz w:val="24"/>
          <w:szCs w:val="24"/>
        </w:rPr>
        <w:t>Dipartimento della Ragioneria Generale dello Stato</w:t>
      </w:r>
      <w:r>
        <w:rPr>
          <w:rFonts w:ascii="Arial" w:eastAsia="Arial" w:hAnsi="Arial" w:cs="Arial"/>
          <w:color w:val="000000"/>
          <w:sz w:val="24"/>
          <w:szCs w:val="24"/>
        </w:rPr>
        <w:t>" del "</w:t>
      </w:r>
      <w:r>
        <w:rPr>
          <w:rFonts w:ascii="Arial" w:eastAsia="Arial" w:hAnsi="Arial" w:cs="Arial"/>
          <w:i/>
          <w:color w:val="000000"/>
          <w:sz w:val="24"/>
          <w:szCs w:val="24"/>
        </w:rPr>
        <w:t>Ministero della Economia e delle Finanze</w:t>
      </w:r>
      <w:r>
        <w:rPr>
          <w:rFonts w:ascii="Arial" w:eastAsia="Arial" w:hAnsi="Arial" w:cs="Arial"/>
          <w:color w:val="000000"/>
          <w:sz w:val="24"/>
          <w:szCs w:val="24"/>
        </w:rPr>
        <w:t>", con la quale è stata aggiornata la "</w:t>
      </w:r>
      <w:r>
        <w:rPr>
          <w:rFonts w:ascii="Arial" w:eastAsia="Arial" w:hAnsi="Arial" w:cs="Arial"/>
          <w:i/>
          <w:color w:val="000000"/>
          <w:sz w:val="24"/>
          <w:szCs w:val="24"/>
        </w:rPr>
        <w:t xml:space="preserve">Guida operativa per il rispetto del </w:t>
      </w:r>
      <w:r>
        <w:rPr>
          <w:rFonts w:ascii="Arial" w:eastAsia="Arial" w:hAnsi="Arial" w:cs="Arial"/>
          <w:i/>
          <w:color w:val="000000"/>
          <w:sz w:val="24"/>
          <w:szCs w:val="24"/>
        </w:rPr>
        <w:lastRenderedPageBreak/>
        <w:t>principio di non arrecare danno significativo all'ambiente (cosiddetto DNSH)</w:t>
      </w:r>
      <w:r>
        <w:rPr>
          <w:rFonts w:ascii="Arial" w:eastAsia="Arial" w:hAnsi="Arial" w:cs="Arial"/>
          <w:color w:val="000000"/>
          <w:sz w:val="24"/>
          <w:szCs w:val="24"/>
        </w:rPr>
        <w:t>";</w:t>
      </w:r>
    </w:p>
    <w:p w14:paraId="7D1768E5" w14:textId="77777777" w:rsidR="005A5493" w:rsidRDefault="006E7887">
      <w:pPr>
        <w:keepNext/>
        <w:widowControl w:val="0"/>
        <w:numPr>
          <w:ilvl w:val="0"/>
          <w:numId w:val="7"/>
        </w:numPr>
        <w:pBdr>
          <w:top w:val="nil"/>
          <w:left w:val="nil"/>
          <w:bottom w:val="nil"/>
          <w:right w:val="nil"/>
          <w:between w:val="nil"/>
        </w:pBdr>
        <w:spacing w:line="240" w:lineRule="auto"/>
        <w:ind w:left="0" w:right="-1220" w:hanging="2"/>
        <w:jc w:val="both"/>
        <w:rPr>
          <w:rFonts w:cs="Times New Roman"/>
          <w:color w:val="000000"/>
          <w:sz w:val="24"/>
          <w:szCs w:val="24"/>
        </w:rPr>
      </w:pPr>
      <w:r>
        <w:rPr>
          <w:rFonts w:ascii="Arial" w:eastAsia="Arial" w:hAnsi="Arial" w:cs="Arial"/>
          <w:color w:val="000000"/>
          <w:sz w:val="24"/>
          <w:szCs w:val="24"/>
        </w:rPr>
        <w:t>dall’articolo 17 Regolamento UE 2020/852 che definisce gli obiettivi ambientali, tra cui il principio di non arrecare un danno significativo (</w:t>
      </w:r>
      <w:r>
        <w:rPr>
          <w:rFonts w:ascii="Arial" w:eastAsia="Arial" w:hAnsi="Arial" w:cs="Arial"/>
          <w:b/>
          <w:i/>
          <w:color w:val="000000"/>
          <w:sz w:val="24"/>
          <w:szCs w:val="24"/>
        </w:rPr>
        <w:t>DNSH</w:t>
      </w:r>
      <w:r>
        <w:rPr>
          <w:rFonts w:ascii="Arial" w:eastAsia="Arial" w:hAnsi="Arial" w:cs="Arial"/>
          <w:color w:val="000000"/>
          <w:sz w:val="24"/>
          <w:szCs w:val="24"/>
        </w:rPr>
        <w:t>, “</w:t>
      </w:r>
      <w:r>
        <w:rPr>
          <w:rFonts w:ascii="Arial" w:eastAsia="Arial" w:hAnsi="Arial" w:cs="Arial"/>
          <w:b/>
          <w:i/>
          <w:color w:val="000000"/>
          <w:sz w:val="24"/>
          <w:szCs w:val="24"/>
        </w:rPr>
        <w:t xml:space="preserve">Do no </w:t>
      </w:r>
      <w:proofErr w:type="spellStart"/>
      <w:r>
        <w:rPr>
          <w:rFonts w:ascii="Arial" w:eastAsia="Arial" w:hAnsi="Arial" w:cs="Arial"/>
          <w:b/>
          <w:i/>
          <w:color w:val="000000"/>
          <w:sz w:val="24"/>
          <w:szCs w:val="24"/>
        </w:rPr>
        <w:t>significant</w:t>
      </w:r>
      <w:proofErr w:type="spellEnd"/>
      <w:r>
        <w:rPr>
          <w:rFonts w:ascii="Arial" w:eastAsia="Arial" w:hAnsi="Arial" w:cs="Arial"/>
          <w:b/>
          <w:i/>
          <w:color w:val="000000"/>
          <w:sz w:val="24"/>
          <w:szCs w:val="24"/>
        </w:rPr>
        <w:t xml:space="preserve"> </w:t>
      </w:r>
      <w:proofErr w:type="spellStart"/>
      <w:r>
        <w:rPr>
          <w:rFonts w:ascii="Arial" w:eastAsia="Arial" w:hAnsi="Arial" w:cs="Arial"/>
          <w:b/>
          <w:i/>
          <w:color w:val="000000"/>
          <w:sz w:val="24"/>
          <w:szCs w:val="24"/>
        </w:rPr>
        <w:t>harm</w:t>
      </w:r>
      <w:proofErr w:type="spellEnd"/>
      <w:r>
        <w:rPr>
          <w:rFonts w:ascii="Arial" w:eastAsia="Arial" w:hAnsi="Arial" w:cs="Arial"/>
          <w:color w:val="000000"/>
          <w:sz w:val="24"/>
          <w:szCs w:val="24"/>
        </w:rPr>
        <w:t>”), e la Comunicazione della Commissione UE 2021/C 58/01 recante “</w:t>
      </w:r>
      <w:r>
        <w:rPr>
          <w:rFonts w:ascii="Arial" w:eastAsia="Arial" w:hAnsi="Arial" w:cs="Arial"/>
          <w:i/>
          <w:color w:val="000000"/>
          <w:sz w:val="24"/>
          <w:szCs w:val="24"/>
        </w:rPr>
        <w:t>Orientamenti tecnici sull’applicazione del principio «non arrecare un danno significativo» a norma del regolamento sul dispositivo per la ripresa e la resilienza</w:t>
      </w:r>
      <w:r>
        <w:rPr>
          <w:rFonts w:ascii="Arial" w:eastAsia="Arial" w:hAnsi="Arial" w:cs="Arial"/>
          <w:color w:val="000000"/>
          <w:sz w:val="24"/>
          <w:szCs w:val="24"/>
        </w:rPr>
        <w:t>”;</w:t>
      </w:r>
    </w:p>
    <w:p w14:paraId="0620168D" w14:textId="77777777" w:rsidR="005A5493" w:rsidRDefault="006E7887">
      <w:pPr>
        <w:keepNext/>
        <w:widowControl w:val="0"/>
        <w:numPr>
          <w:ilvl w:val="0"/>
          <w:numId w:val="7"/>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bookmarkStart w:id="0" w:name="_heading=h.30j0zll" w:colFirst="0" w:colLast="0"/>
      <w:bookmarkEnd w:id="0"/>
      <w:r>
        <w:rPr>
          <w:rFonts w:ascii="Arial" w:eastAsia="Arial" w:hAnsi="Arial" w:cs="Arial"/>
          <w:color w:val="000000"/>
          <w:sz w:val="24"/>
          <w:szCs w:val="24"/>
        </w:rPr>
        <w:t>dai principi trasversali previsti dal Piano Nazionale di Ripresa e Resilienza, quali, tra l’altro, il principio del contributo all’obiettivo climatico e digitale (c.d. tagging), il principio di parità di genere e l’obbligo di protezione e valorizzazione dei giovani;</w:t>
      </w:r>
    </w:p>
    <w:p w14:paraId="180DCE5B" w14:textId="77777777" w:rsidR="005A5493" w:rsidRDefault="006E7887">
      <w:pPr>
        <w:keepNext/>
        <w:widowControl w:val="0"/>
        <w:numPr>
          <w:ilvl w:val="0"/>
          <w:numId w:val="7"/>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Obblighi di assicurare il conseguimento di target e milestone e degli obiettivi finanziari stabiliti nel Piano Nazionale di Ripresa e Resilienza</w:t>
      </w:r>
    </w:p>
    <w:p w14:paraId="64B23633" w14:textId="77777777" w:rsidR="005A5493" w:rsidRDefault="006E7887">
      <w:pPr>
        <w:keepNext/>
        <w:widowControl w:val="0"/>
        <w:numPr>
          <w:ilvl w:val="0"/>
          <w:numId w:val="7"/>
        </w:num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dalle restanti disposizioni normative e regolamentari, applicabili in materia di appalti pubblici e da tutte le disposizioni normative e regolamentari e le circolari adottate in materia di attuazione del Piano Nazionale di Ripresa e Resilienza.</w:t>
      </w:r>
    </w:p>
    <w:p w14:paraId="23D624C3" w14:textId="77777777" w:rsidR="005A5493" w:rsidRDefault="005A5493">
      <w:pPr>
        <w:keepNext/>
        <w:widowControl w:val="0"/>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p>
    <w:p w14:paraId="694D0555" w14:textId="77777777" w:rsidR="005A5493" w:rsidRDefault="006E7887">
      <w:pPr>
        <w:keepNext/>
        <w:widowControl w:val="0"/>
        <w:pBdr>
          <w:top w:val="nil"/>
          <w:left w:val="nil"/>
          <w:bottom w:val="nil"/>
          <w:right w:val="nil"/>
          <w:between w:val="nil"/>
        </w:pBdr>
        <w:tabs>
          <w:tab w:val="left" w:pos="0"/>
          <w:tab w:val="left" w:pos="284"/>
          <w:tab w:val="left" w:pos="1134"/>
        </w:tabs>
        <w:spacing w:line="240" w:lineRule="auto"/>
        <w:ind w:left="0" w:right="-1220" w:hanging="2"/>
        <w:jc w:val="center"/>
        <w:rPr>
          <w:rFonts w:ascii="Arial" w:eastAsia="Arial" w:hAnsi="Arial" w:cs="Arial"/>
          <w:b/>
          <w:color w:val="000000"/>
          <w:sz w:val="24"/>
          <w:szCs w:val="24"/>
        </w:rPr>
      </w:pPr>
      <w:r>
        <w:rPr>
          <w:rFonts w:ascii="Arial" w:eastAsia="Arial" w:hAnsi="Arial" w:cs="Arial"/>
          <w:b/>
          <w:color w:val="000000"/>
          <w:sz w:val="24"/>
          <w:szCs w:val="24"/>
        </w:rPr>
        <w:t xml:space="preserve">Art.  </w:t>
      </w:r>
      <w:r>
        <w:rPr>
          <w:rFonts w:ascii="Arial" w:eastAsia="Arial" w:hAnsi="Arial" w:cs="Arial"/>
          <w:b/>
          <w:color w:val="000000"/>
          <w:sz w:val="24"/>
          <w:szCs w:val="24"/>
          <w:u w:val="single"/>
        </w:rPr>
        <w:t>Oggetto del Contratto</w:t>
      </w:r>
    </w:p>
    <w:p w14:paraId="4AD28C6F" w14:textId="77777777" w:rsidR="005A5493" w:rsidRDefault="006E7887">
      <w:pPr>
        <w:keepNext/>
        <w:widowControl w:val="0"/>
        <w:pBdr>
          <w:top w:val="nil"/>
          <w:left w:val="nil"/>
          <w:bottom w:val="nil"/>
          <w:right w:val="nil"/>
          <w:between w:val="nil"/>
        </w:pBdr>
        <w:tabs>
          <w:tab w:val="left" w:pos="0"/>
          <w:tab w:val="left" w:pos="284"/>
          <w:tab w:val="left" w:pos="1134"/>
        </w:tabs>
        <w:spacing w:line="240" w:lineRule="auto"/>
        <w:ind w:left="0" w:right="-1220" w:hanging="2"/>
        <w:jc w:val="both"/>
        <w:rPr>
          <w:rFonts w:ascii="Arial" w:eastAsia="Arial" w:hAnsi="Arial" w:cs="Arial"/>
          <w:color w:val="000000"/>
          <w:sz w:val="24"/>
          <w:szCs w:val="24"/>
          <w:highlight w:val="yellow"/>
        </w:rPr>
      </w:pPr>
      <w:r>
        <w:rPr>
          <w:rFonts w:ascii="Arial" w:eastAsia="Arial" w:hAnsi="Arial" w:cs="Arial"/>
          <w:color w:val="000000"/>
          <w:sz w:val="24"/>
          <w:szCs w:val="24"/>
          <w:highlight w:val="yellow"/>
        </w:rPr>
        <w:t xml:space="preserve">Oggetto del presente Contratto è </w:t>
      </w:r>
      <w:r>
        <w:rPr>
          <w:rFonts w:ascii="Arial" w:eastAsia="Arial" w:hAnsi="Arial" w:cs="Arial"/>
          <w:b/>
          <w:color w:val="C00000"/>
          <w:sz w:val="24"/>
          <w:szCs w:val="24"/>
          <w:highlight w:val="yellow"/>
        </w:rPr>
        <w:t xml:space="preserve">[scegliere un’opzione: </w:t>
      </w:r>
      <w:r>
        <w:rPr>
          <w:rFonts w:ascii="Arial" w:eastAsia="Arial" w:hAnsi="Arial" w:cs="Arial"/>
          <w:color w:val="000000"/>
          <w:sz w:val="24"/>
          <w:szCs w:val="24"/>
          <w:highlight w:val="yellow"/>
        </w:rPr>
        <w:t>fornitura/servizio/lavori</w:t>
      </w:r>
      <w:r>
        <w:rPr>
          <w:rFonts w:ascii="Arial" w:eastAsia="Arial" w:hAnsi="Arial" w:cs="Arial"/>
          <w:b/>
          <w:color w:val="C00000"/>
          <w:sz w:val="24"/>
          <w:szCs w:val="24"/>
          <w:highlight w:val="yellow"/>
        </w:rPr>
        <w:t>]</w:t>
      </w:r>
      <w:r>
        <w:rPr>
          <w:rFonts w:ascii="Arial" w:eastAsia="Arial" w:hAnsi="Arial" w:cs="Arial"/>
          <w:color w:val="000000"/>
          <w:sz w:val="24"/>
          <w:szCs w:val="24"/>
          <w:highlight w:val="yellow"/>
        </w:rPr>
        <w:t xml:space="preserve"> ________________ in favore dell’Osservatorio/Istituto ______________________. </w:t>
      </w:r>
      <w:r>
        <w:rPr>
          <w:rFonts w:ascii="Arial" w:eastAsia="Arial" w:hAnsi="Arial" w:cs="Arial"/>
          <w:b/>
          <w:color w:val="C00000"/>
          <w:sz w:val="24"/>
          <w:szCs w:val="24"/>
          <w:highlight w:val="yellow"/>
        </w:rPr>
        <w:t xml:space="preserve">[Se fornitura: </w:t>
      </w:r>
      <w:r>
        <w:rPr>
          <w:rFonts w:ascii="Arial" w:eastAsia="Arial" w:hAnsi="Arial" w:cs="Arial"/>
          <w:color w:val="000000"/>
          <w:sz w:val="24"/>
          <w:szCs w:val="24"/>
          <w:highlight w:val="yellow"/>
        </w:rPr>
        <w:t>La composizione dettagliata della fornitura è esclusivamente quella elencata nel Capitolato Tecnico.</w:t>
      </w:r>
    </w:p>
    <w:p w14:paraId="0A625026" w14:textId="77777777" w:rsidR="005A5493" w:rsidRDefault="005A5493">
      <w:pPr>
        <w:keepNext/>
        <w:widowControl w:val="0"/>
        <w:pBdr>
          <w:top w:val="nil"/>
          <w:left w:val="nil"/>
          <w:bottom w:val="nil"/>
          <w:right w:val="nil"/>
          <w:between w:val="nil"/>
        </w:pBdr>
        <w:tabs>
          <w:tab w:val="left" w:pos="0"/>
          <w:tab w:val="left" w:pos="284"/>
          <w:tab w:val="left" w:pos="1134"/>
        </w:tabs>
        <w:spacing w:line="240" w:lineRule="auto"/>
        <w:ind w:left="0" w:right="-1220" w:hanging="2"/>
        <w:jc w:val="both"/>
        <w:rPr>
          <w:rFonts w:ascii="Arial" w:eastAsia="Arial" w:hAnsi="Arial" w:cs="Arial"/>
          <w:sz w:val="24"/>
          <w:szCs w:val="24"/>
          <w:highlight w:val="yellow"/>
        </w:rPr>
      </w:pPr>
    </w:p>
    <w:p w14:paraId="78A982C4" w14:textId="77777777" w:rsidR="005A5493" w:rsidRDefault="006E7887">
      <w:pPr>
        <w:keepNext/>
        <w:widowControl w:val="0"/>
        <w:pBdr>
          <w:top w:val="nil"/>
          <w:left w:val="nil"/>
          <w:bottom w:val="nil"/>
          <w:right w:val="nil"/>
          <w:between w:val="nil"/>
        </w:pBdr>
        <w:tabs>
          <w:tab w:val="left" w:pos="142"/>
          <w:tab w:val="left" w:pos="284"/>
        </w:tabs>
        <w:spacing w:line="240" w:lineRule="auto"/>
        <w:ind w:left="0" w:right="-1220" w:hanging="2"/>
        <w:jc w:val="center"/>
        <w:rPr>
          <w:rFonts w:ascii="Arial" w:eastAsia="Arial" w:hAnsi="Arial" w:cs="Arial"/>
          <w:color w:val="000000"/>
          <w:sz w:val="24"/>
          <w:szCs w:val="24"/>
        </w:rPr>
      </w:pPr>
      <w:r>
        <w:rPr>
          <w:rFonts w:ascii="Arial" w:eastAsia="Arial" w:hAnsi="Arial" w:cs="Arial"/>
          <w:b/>
          <w:color w:val="000000"/>
          <w:sz w:val="24"/>
          <w:szCs w:val="24"/>
        </w:rPr>
        <w:t xml:space="preserve">Art.  </w:t>
      </w:r>
      <w:r>
        <w:rPr>
          <w:rFonts w:ascii="Arial" w:eastAsia="Arial" w:hAnsi="Arial" w:cs="Arial"/>
          <w:b/>
          <w:color w:val="000000"/>
          <w:sz w:val="24"/>
          <w:szCs w:val="24"/>
          <w:u w:val="single"/>
        </w:rPr>
        <w:t xml:space="preserve">Termini di consegna </w:t>
      </w:r>
    </w:p>
    <w:p w14:paraId="1A0A858D" w14:textId="77777777" w:rsidR="005A5493" w:rsidRDefault="006E7887">
      <w:pPr>
        <w:keepNext/>
        <w:widowControl w:val="0"/>
        <w:pBdr>
          <w:top w:val="nil"/>
          <w:left w:val="nil"/>
          <w:bottom w:val="nil"/>
          <w:right w:val="nil"/>
          <w:between w:val="nil"/>
        </w:pBdr>
        <w:tabs>
          <w:tab w:val="left" w:pos="142"/>
          <w:tab w:val="left" w:pos="284"/>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La/le prestazioni, indicate al precedente articolo, dovrà/anno essere consegnata/e secondo i tempi e le modalità indicate nella documentazione relativa all’affidamento  di cui alle premesse e dal presente contratto.</w:t>
      </w:r>
    </w:p>
    <w:p w14:paraId="20B23EE0" w14:textId="77777777" w:rsidR="005A5493" w:rsidRDefault="006E7887">
      <w:pPr>
        <w:keepNext/>
        <w:widowControl w:val="0"/>
        <w:pBdr>
          <w:top w:val="nil"/>
          <w:left w:val="nil"/>
          <w:bottom w:val="nil"/>
          <w:right w:val="nil"/>
          <w:between w:val="nil"/>
        </w:pBdr>
        <w:tabs>
          <w:tab w:val="left" w:pos="142"/>
          <w:tab w:val="left" w:pos="284"/>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L’Impresa dovrà eseguire le prestazioni contrattuali nei seguenti termini:</w:t>
      </w:r>
    </w:p>
    <w:p w14:paraId="7122EA3E" w14:textId="77777777" w:rsidR="005A5493" w:rsidRDefault="006E7887">
      <w:pPr>
        <w:keepNext/>
        <w:widowControl w:val="0"/>
        <w:numPr>
          <w:ilvl w:val="0"/>
          <w:numId w:val="11"/>
        </w:numPr>
        <w:pBdr>
          <w:top w:val="nil"/>
          <w:left w:val="nil"/>
          <w:bottom w:val="nil"/>
          <w:right w:val="nil"/>
          <w:between w:val="nil"/>
        </w:pBdr>
        <w:tabs>
          <w:tab w:val="left" w:pos="142"/>
          <w:tab w:val="left" w:pos="284"/>
        </w:tabs>
        <w:spacing w:line="240" w:lineRule="auto"/>
        <w:ind w:left="0" w:right="-1220" w:hanging="2"/>
        <w:jc w:val="both"/>
        <w:rPr>
          <w:rFonts w:ascii="Arial" w:eastAsia="Arial" w:hAnsi="Arial" w:cs="Arial"/>
          <w:color w:val="C00000"/>
          <w:sz w:val="24"/>
          <w:szCs w:val="24"/>
        </w:rPr>
      </w:pPr>
      <w:r>
        <w:rPr>
          <w:rFonts w:ascii="Arial" w:eastAsia="Arial" w:hAnsi="Arial" w:cs="Arial"/>
          <w:color w:val="000000"/>
          <w:sz w:val="24"/>
          <w:szCs w:val="24"/>
        </w:rPr>
        <w:t>[</w:t>
      </w:r>
      <w:r>
        <w:rPr>
          <w:rFonts w:ascii="Arial" w:eastAsia="Arial" w:hAnsi="Arial" w:cs="Arial"/>
          <w:color w:val="C00000"/>
          <w:sz w:val="24"/>
          <w:szCs w:val="24"/>
        </w:rPr>
        <w:t xml:space="preserve">Specificare i termini di esecuzione per ciascuna prestazione principale e secondaria del servizio/fornitura] </w:t>
      </w:r>
    </w:p>
    <w:p w14:paraId="638148AE" w14:textId="77777777" w:rsidR="005A5493" w:rsidRDefault="006E7887">
      <w:pPr>
        <w:keepNext/>
        <w:widowControl w:val="0"/>
        <w:numPr>
          <w:ilvl w:val="0"/>
          <w:numId w:val="11"/>
        </w:numPr>
        <w:pBdr>
          <w:top w:val="nil"/>
          <w:left w:val="nil"/>
          <w:bottom w:val="nil"/>
          <w:right w:val="nil"/>
          <w:between w:val="nil"/>
        </w:pBdr>
        <w:tabs>
          <w:tab w:val="left" w:pos="142"/>
          <w:tab w:val="left" w:pos="284"/>
        </w:tabs>
        <w:spacing w:line="240" w:lineRule="auto"/>
        <w:ind w:left="0" w:right="-1220" w:hanging="2"/>
        <w:jc w:val="both"/>
        <w:rPr>
          <w:rFonts w:ascii="Arial" w:eastAsia="Arial" w:hAnsi="Arial" w:cs="Arial"/>
          <w:color w:val="C00000"/>
          <w:sz w:val="24"/>
          <w:szCs w:val="24"/>
        </w:rPr>
      </w:pPr>
      <w:r>
        <w:rPr>
          <w:rFonts w:ascii="Arial" w:eastAsia="Arial" w:hAnsi="Arial" w:cs="Arial"/>
          <w:color w:val="C00000"/>
          <w:sz w:val="24"/>
          <w:szCs w:val="24"/>
        </w:rPr>
        <w:t>[Se pertinenti, indicare i termini previsti dal Piano Nazionale di Ripresa e Resilienza per Milestones e target correlati all’investimento]</w:t>
      </w:r>
    </w:p>
    <w:p w14:paraId="71CE144C" w14:textId="77777777" w:rsidR="005A5493" w:rsidRDefault="005A5493">
      <w:pPr>
        <w:keepNext/>
        <w:widowControl w:val="0"/>
        <w:pBdr>
          <w:top w:val="nil"/>
          <w:left w:val="nil"/>
          <w:bottom w:val="nil"/>
          <w:right w:val="nil"/>
          <w:between w:val="nil"/>
        </w:pBdr>
        <w:tabs>
          <w:tab w:val="left" w:pos="142"/>
          <w:tab w:val="left" w:pos="284"/>
        </w:tabs>
        <w:spacing w:line="240" w:lineRule="auto"/>
        <w:ind w:left="0" w:right="-1220" w:hanging="2"/>
        <w:jc w:val="both"/>
        <w:rPr>
          <w:rFonts w:ascii="Arial" w:eastAsia="Arial" w:hAnsi="Arial" w:cs="Arial"/>
          <w:color w:val="C00000"/>
          <w:sz w:val="24"/>
          <w:szCs w:val="24"/>
        </w:rPr>
      </w:pPr>
    </w:p>
    <w:p w14:paraId="09EDA6B1" w14:textId="77777777" w:rsidR="005A5493" w:rsidRDefault="006E7887">
      <w:pPr>
        <w:keepNext/>
        <w:widowControl w:val="0"/>
        <w:pBdr>
          <w:top w:val="nil"/>
          <w:left w:val="nil"/>
          <w:bottom w:val="nil"/>
          <w:right w:val="nil"/>
          <w:between w:val="nil"/>
        </w:pBdr>
        <w:tabs>
          <w:tab w:val="left" w:pos="284"/>
        </w:tabs>
        <w:spacing w:line="240" w:lineRule="auto"/>
        <w:ind w:left="0" w:right="-1220" w:hanging="2"/>
        <w:jc w:val="both"/>
        <w:rPr>
          <w:rFonts w:ascii="Arial" w:eastAsia="Arial" w:hAnsi="Arial" w:cs="Arial"/>
          <w:color w:val="000000"/>
          <w:sz w:val="24"/>
          <w:szCs w:val="24"/>
        </w:rPr>
      </w:pP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t xml:space="preserve">Art.  </w:t>
      </w:r>
      <w:r>
        <w:rPr>
          <w:rFonts w:ascii="Arial" w:eastAsia="Arial" w:hAnsi="Arial" w:cs="Arial"/>
          <w:b/>
          <w:color w:val="000000"/>
          <w:sz w:val="24"/>
          <w:szCs w:val="24"/>
          <w:u w:val="single"/>
        </w:rPr>
        <w:t>Corrispettivo</w:t>
      </w:r>
      <w:r>
        <w:rPr>
          <w:rFonts w:ascii="Arial" w:eastAsia="Arial" w:hAnsi="Arial" w:cs="Arial"/>
          <w:color w:val="000000"/>
          <w:sz w:val="24"/>
          <w:szCs w:val="24"/>
        </w:rPr>
        <w:t xml:space="preserve"> – </w:t>
      </w:r>
    </w:p>
    <w:p w14:paraId="7D208A2C" w14:textId="77777777" w:rsidR="005A5493" w:rsidRDefault="006E7887">
      <w:pPr>
        <w:keepNext/>
        <w:widowControl w:val="0"/>
        <w:pBdr>
          <w:top w:val="nil"/>
          <w:left w:val="nil"/>
          <w:bottom w:val="nil"/>
          <w:right w:val="nil"/>
          <w:between w:val="nil"/>
        </w:pBdr>
        <w:tabs>
          <w:tab w:val="left" w:pos="284"/>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L'___________________ corrisponderà all’IMPRESA l'importo di € ………… (Euro ……………./..=). L’IVA, pari al 22% (ventidue per cento) sarà versata secondo quanto previsto in materia di split payment dall’art. 17 ter del d.P.R. numero 633/1972 e successive modifiche ed integrazioni. Il costo complessivo a carico dell’___________________ è quindi pari a € …………. (Euro ………………/…=). Il corrispettivo si intende comprensivo di ogni onere, obbligo e utile e comunque idoneo alla regolare esecuzione dell’appalto oggetto del </w:t>
      </w:r>
      <w:r>
        <w:rPr>
          <w:rFonts w:ascii="Arial" w:eastAsia="Arial" w:hAnsi="Arial" w:cs="Arial"/>
          <w:color w:val="000000"/>
          <w:sz w:val="24"/>
          <w:szCs w:val="24"/>
        </w:rPr>
        <w:t>presente Contratto.</w:t>
      </w:r>
    </w:p>
    <w:p w14:paraId="6461AAD3" w14:textId="77777777" w:rsidR="005A5493" w:rsidRDefault="005A5493">
      <w:pPr>
        <w:keepNext/>
        <w:widowControl w:val="0"/>
        <w:pBdr>
          <w:top w:val="nil"/>
          <w:left w:val="nil"/>
          <w:bottom w:val="nil"/>
          <w:right w:val="nil"/>
          <w:between w:val="nil"/>
        </w:pBdr>
        <w:tabs>
          <w:tab w:val="left" w:pos="284"/>
        </w:tabs>
        <w:spacing w:line="240" w:lineRule="auto"/>
        <w:ind w:left="0" w:right="-1220" w:hanging="2"/>
        <w:jc w:val="both"/>
        <w:rPr>
          <w:rFonts w:ascii="Arial" w:eastAsia="Arial" w:hAnsi="Arial" w:cs="Arial"/>
          <w:sz w:val="24"/>
          <w:szCs w:val="24"/>
        </w:rPr>
      </w:pPr>
    </w:p>
    <w:p w14:paraId="11E34FC6" w14:textId="77777777" w:rsidR="005A5493" w:rsidRDefault="006E7887">
      <w:pPr>
        <w:widowControl w:val="0"/>
        <w:pBdr>
          <w:top w:val="nil"/>
          <w:left w:val="nil"/>
          <w:bottom w:val="nil"/>
          <w:right w:val="nil"/>
          <w:between w:val="nil"/>
        </w:pBdr>
        <w:tabs>
          <w:tab w:val="left" w:pos="284"/>
        </w:tabs>
        <w:spacing w:line="240" w:lineRule="auto"/>
        <w:ind w:left="0" w:right="-1220" w:hanging="2"/>
        <w:jc w:val="center"/>
        <w:rPr>
          <w:rFonts w:ascii="Arial" w:eastAsia="Arial" w:hAnsi="Arial" w:cs="Arial"/>
          <w:color w:val="000000"/>
          <w:sz w:val="24"/>
          <w:szCs w:val="24"/>
        </w:rPr>
      </w:pPr>
      <w:r>
        <w:rPr>
          <w:rFonts w:ascii="Arial" w:eastAsia="Arial" w:hAnsi="Arial" w:cs="Arial"/>
          <w:b/>
          <w:color w:val="000000"/>
          <w:sz w:val="24"/>
          <w:szCs w:val="24"/>
          <w:u w:val="single"/>
        </w:rPr>
        <w:t>Art. Revisione prezzi</w:t>
      </w:r>
    </w:p>
    <w:p w14:paraId="587820B7" w14:textId="77777777" w:rsidR="005A5493" w:rsidRDefault="006E7887">
      <w:pPr>
        <w:widowControl w:val="0"/>
        <w:pBdr>
          <w:top w:val="nil"/>
          <w:left w:val="nil"/>
          <w:bottom w:val="nil"/>
          <w:right w:val="nil"/>
          <w:between w:val="nil"/>
        </w:pBdr>
        <w:tabs>
          <w:tab w:val="left" w:pos="284"/>
        </w:tabs>
        <w:spacing w:line="240" w:lineRule="auto"/>
        <w:ind w:left="0" w:right="-1220" w:hanging="2"/>
        <w:jc w:val="both"/>
        <w:rPr>
          <w:rFonts w:ascii="Arial" w:eastAsia="Arial" w:hAnsi="Arial" w:cs="Arial"/>
          <w:b/>
          <w:color w:val="000000"/>
          <w:sz w:val="24"/>
          <w:szCs w:val="24"/>
        </w:rPr>
      </w:pPr>
      <w:r>
        <w:rPr>
          <w:rFonts w:ascii="Arial" w:eastAsia="Arial" w:hAnsi="Arial" w:cs="Arial"/>
          <w:b/>
          <w:color w:val="C00000"/>
          <w:sz w:val="24"/>
          <w:szCs w:val="24"/>
        </w:rPr>
        <w:t xml:space="preserve">[In caso di servizi/forniture: </w:t>
      </w:r>
      <w:r>
        <w:rPr>
          <w:rFonts w:ascii="Arial" w:eastAsia="Arial" w:hAnsi="Arial" w:cs="Arial"/>
          <w:color w:val="000000"/>
          <w:sz w:val="24"/>
          <w:szCs w:val="24"/>
        </w:rPr>
        <w:t xml:space="preserve">A partire dalla seconda annualità contrattuale i prezzi sono aggiornati, in aumento o in diminuzione sulla base dei prezzi standard rilevati dall’ANAC, degli elenchi dei prezzi rilevati dall’ISTAT, oppure, qualora i dati suindicati non siano disponibili, in misura non superiore alla differenza tra l’indice Istat dei prezzi al consumo per le famiglie di operai e impiegati, al netto dei tabacchi (c.d. FOI) disponibile al momento del pagamento del corrispettivo e quello </w:t>
      </w:r>
      <w:r>
        <w:rPr>
          <w:rFonts w:ascii="Arial" w:eastAsia="Arial" w:hAnsi="Arial" w:cs="Arial"/>
          <w:color w:val="000000"/>
          <w:sz w:val="24"/>
          <w:szCs w:val="24"/>
        </w:rPr>
        <w:lastRenderedPageBreak/>
        <w:t>corrispondente al mese/anno di sottoscri</w:t>
      </w:r>
      <w:r>
        <w:rPr>
          <w:rFonts w:ascii="Arial" w:eastAsia="Arial" w:hAnsi="Arial" w:cs="Arial"/>
          <w:color w:val="000000"/>
          <w:sz w:val="24"/>
          <w:szCs w:val="24"/>
        </w:rPr>
        <w:t xml:space="preserve">zione del contratto. La revisione dei prezzi è riconosciuta se le variazioni accertate risultano superiori al 10% </w:t>
      </w:r>
      <w:r>
        <w:rPr>
          <w:rFonts w:ascii="Arial" w:eastAsia="Arial" w:hAnsi="Arial" w:cs="Arial"/>
          <w:b/>
          <w:color w:val="C00000"/>
          <w:sz w:val="24"/>
          <w:szCs w:val="24"/>
        </w:rPr>
        <w:t>[si consiglia la % del 10% in base all’art.664 C.C rispetto al prezzo originario).</w:t>
      </w:r>
      <w:r>
        <w:rPr>
          <w:rFonts w:ascii="Arial" w:eastAsia="Arial" w:hAnsi="Arial" w:cs="Arial"/>
          <w:color w:val="C00000"/>
          <w:sz w:val="24"/>
          <w:szCs w:val="24"/>
        </w:rPr>
        <w:t xml:space="preserve"> </w:t>
      </w:r>
      <w:r>
        <w:rPr>
          <w:rFonts w:ascii="Arial" w:eastAsia="Arial" w:hAnsi="Arial" w:cs="Arial"/>
          <w:color w:val="000000"/>
          <w:sz w:val="24"/>
          <w:szCs w:val="24"/>
        </w:rPr>
        <w:t>La revisione dei prezzi può essere richiesta una sola volta per ciascuna annualità a partire dal secondo anno.</w:t>
      </w:r>
      <w:r>
        <w:rPr>
          <w:rFonts w:ascii="Arial" w:eastAsia="Arial" w:hAnsi="Arial" w:cs="Arial"/>
          <w:b/>
          <w:color w:val="000000"/>
          <w:sz w:val="24"/>
          <w:szCs w:val="24"/>
        </w:rPr>
        <w:t xml:space="preserve"> </w:t>
      </w:r>
    </w:p>
    <w:p w14:paraId="138BF8C1" w14:textId="77777777" w:rsidR="005A5493" w:rsidRDefault="005A5493">
      <w:pPr>
        <w:widowControl w:val="0"/>
        <w:pBdr>
          <w:top w:val="nil"/>
          <w:left w:val="nil"/>
          <w:bottom w:val="nil"/>
          <w:right w:val="nil"/>
          <w:between w:val="nil"/>
        </w:pBdr>
        <w:tabs>
          <w:tab w:val="left" w:pos="284"/>
        </w:tabs>
        <w:spacing w:line="240" w:lineRule="auto"/>
        <w:ind w:left="0" w:right="-1220" w:hanging="2"/>
        <w:jc w:val="both"/>
        <w:rPr>
          <w:rFonts w:ascii="Arial" w:eastAsia="Arial" w:hAnsi="Arial" w:cs="Arial"/>
          <w:b/>
          <w:sz w:val="24"/>
          <w:szCs w:val="24"/>
        </w:rPr>
      </w:pPr>
    </w:p>
    <w:p w14:paraId="7BD2C9A5" w14:textId="77777777" w:rsidR="005A5493" w:rsidRDefault="006E7887">
      <w:pPr>
        <w:widowControl w:val="0"/>
        <w:pBdr>
          <w:top w:val="nil"/>
          <w:left w:val="nil"/>
          <w:bottom w:val="nil"/>
          <w:right w:val="nil"/>
          <w:between w:val="nil"/>
        </w:pBdr>
        <w:tabs>
          <w:tab w:val="left" w:pos="284"/>
        </w:tabs>
        <w:spacing w:line="240" w:lineRule="auto"/>
        <w:ind w:left="0" w:right="-1220" w:hanging="2"/>
        <w:jc w:val="center"/>
        <w:rPr>
          <w:rFonts w:ascii="Arial" w:eastAsia="Arial" w:hAnsi="Arial" w:cs="Arial"/>
          <w:color w:val="000000"/>
          <w:sz w:val="24"/>
          <w:szCs w:val="24"/>
        </w:rPr>
      </w:pPr>
      <w:r>
        <w:rPr>
          <w:rFonts w:ascii="Arial" w:eastAsia="Arial" w:hAnsi="Arial" w:cs="Arial"/>
          <w:b/>
          <w:color w:val="000000"/>
          <w:sz w:val="24"/>
          <w:szCs w:val="24"/>
        </w:rPr>
        <w:t xml:space="preserve">Art.  </w:t>
      </w:r>
      <w:r>
        <w:rPr>
          <w:rFonts w:ascii="Arial" w:eastAsia="Arial" w:hAnsi="Arial" w:cs="Arial"/>
          <w:b/>
          <w:color w:val="000000"/>
          <w:sz w:val="24"/>
          <w:szCs w:val="24"/>
          <w:u w:val="single"/>
        </w:rPr>
        <w:t>Opzione di proroga</w:t>
      </w:r>
    </w:p>
    <w:p w14:paraId="608EAE5C" w14:textId="77777777" w:rsidR="005A5493" w:rsidRDefault="006E7887">
      <w:pPr>
        <w:widowControl w:val="0"/>
        <w:pBdr>
          <w:top w:val="nil"/>
          <w:left w:val="nil"/>
          <w:bottom w:val="nil"/>
          <w:right w:val="nil"/>
          <w:between w:val="nil"/>
        </w:pBdr>
        <w:tabs>
          <w:tab w:val="left" w:pos="284"/>
        </w:tabs>
        <w:spacing w:line="240" w:lineRule="auto"/>
        <w:ind w:left="0" w:right="-1220" w:hanging="2"/>
        <w:jc w:val="both"/>
        <w:rPr>
          <w:rFonts w:ascii="Arial" w:eastAsia="Arial" w:hAnsi="Arial" w:cs="Arial"/>
          <w:color w:val="000000"/>
          <w:sz w:val="24"/>
          <w:szCs w:val="24"/>
        </w:rPr>
      </w:pPr>
      <w:r>
        <w:rPr>
          <w:rFonts w:ascii="Arial" w:eastAsia="Arial" w:hAnsi="Arial" w:cs="Arial"/>
          <w:b/>
          <w:color w:val="000000"/>
          <w:sz w:val="24"/>
          <w:szCs w:val="24"/>
        </w:rPr>
        <w:t xml:space="preserve"> </w:t>
      </w:r>
      <w:r>
        <w:rPr>
          <w:rFonts w:ascii="Arial" w:eastAsia="Arial" w:hAnsi="Arial" w:cs="Arial"/>
          <w:color w:val="000000"/>
          <w:sz w:val="24"/>
          <w:szCs w:val="24"/>
        </w:rPr>
        <w:t>L’___________________, ai sensi dell’art. 106, comma 11 del D.lgs. numero 50/2016 e successive modifiche ed integrazioni, si riserva la facoltà di esercitare l’opzione di proroga del contratto, limitatamente al tempo strettamente necessario alla conclusione delle procedure necessarie per l’identificazione di un nuovo contraente. In tal caso l’IMPRESA è tenuta all’esecuzione delle prestazioni previste nel contratto agli stessi patti, oneri e condizioni.</w:t>
      </w:r>
    </w:p>
    <w:p w14:paraId="5CC3DD28" w14:textId="77777777" w:rsidR="005A5493" w:rsidRDefault="005A5493">
      <w:pPr>
        <w:widowControl w:val="0"/>
        <w:pBdr>
          <w:top w:val="nil"/>
          <w:left w:val="nil"/>
          <w:bottom w:val="nil"/>
          <w:right w:val="nil"/>
          <w:between w:val="nil"/>
        </w:pBdr>
        <w:tabs>
          <w:tab w:val="left" w:pos="284"/>
        </w:tabs>
        <w:spacing w:line="240" w:lineRule="auto"/>
        <w:ind w:left="0" w:right="-1220" w:hanging="2"/>
        <w:jc w:val="both"/>
        <w:rPr>
          <w:rFonts w:ascii="Arial" w:eastAsia="Arial" w:hAnsi="Arial" w:cs="Arial"/>
          <w:color w:val="000000"/>
          <w:sz w:val="24"/>
          <w:szCs w:val="24"/>
        </w:rPr>
      </w:pPr>
    </w:p>
    <w:p w14:paraId="61082A49" w14:textId="77777777" w:rsidR="005A5493" w:rsidRDefault="006E7887">
      <w:pPr>
        <w:keepNext/>
        <w:widowControl w:val="0"/>
        <w:pBdr>
          <w:top w:val="nil"/>
          <w:left w:val="nil"/>
          <w:bottom w:val="nil"/>
          <w:right w:val="nil"/>
          <w:between w:val="nil"/>
        </w:pBdr>
        <w:tabs>
          <w:tab w:val="left" w:pos="284"/>
        </w:tabs>
        <w:spacing w:line="240" w:lineRule="auto"/>
        <w:ind w:left="0" w:right="-1220" w:hanging="2"/>
        <w:jc w:val="center"/>
        <w:rPr>
          <w:rFonts w:ascii="Arial" w:eastAsia="Arial" w:hAnsi="Arial" w:cs="Arial"/>
          <w:color w:val="000000"/>
          <w:sz w:val="24"/>
          <w:szCs w:val="24"/>
        </w:rPr>
      </w:pPr>
      <w:r>
        <w:rPr>
          <w:rFonts w:ascii="Arial" w:eastAsia="Arial" w:hAnsi="Arial" w:cs="Arial"/>
          <w:b/>
          <w:color w:val="000000"/>
          <w:sz w:val="24"/>
          <w:szCs w:val="24"/>
        </w:rPr>
        <w:t xml:space="preserve">Art. </w:t>
      </w:r>
      <w:r>
        <w:rPr>
          <w:rFonts w:ascii="Arial" w:eastAsia="Arial" w:hAnsi="Arial" w:cs="Arial"/>
          <w:b/>
          <w:color w:val="000000"/>
          <w:sz w:val="24"/>
          <w:szCs w:val="24"/>
          <w:u w:val="single"/>
        </w:rPr>
        <w:t>Aumenti e diminuzioni</w:t>
      </w:r>
    </w:p>
    <w:p w14:paraId="114B1BCC" w14:textId="77777777" w:rsidR="005A5493" w:rsidRDefault="006E7887">
      <w:pPr>
        <w:keepNext/>
        <w:widowControl w:val="0"/>
        <w:pBdr>
          <w:top w:val="nil"/>
          <w:left w:val="nil"/>
          <w:bottom w:val="nil"/>
          <w:right w:val="nil"/>
          <w:between w:val="nil"/>
        </w:pBdr>
        <w:tabs>
          <w:tab w:val="left" w:pos="284"/>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 L’___________________, ai sensi dell’art. 106, commi 1 e 2 del D.lgs. numero 50/2016 e successive modifiche ed integrazioni, può ammettere variazioni al contratto, in aumento o in diminuzione; nel caso in cui la variazione sia fino alla concorrenza massima di un quinto del corrispettivo contrattuale indicato al precedente art. 5,  ai sensi del comma 12 dell'art. 106 del D.lgs. numero 50/2016 e </w:t>
      </w:r>
      <w:proofErr w:type="spellStart"/>
      <w:r>
        <w:rPr>
          <w:rFonts w:ascii="Arial" w:eastAsia="Arial" w:hAnsi="Arial" w:cs="Arial"/>
          <w:color w:val="000000"/>
          <w:sz w:val="24"/>
          <w:szCs w:val="24"/>
        </w:rPr>
        <w:t>s.m.i</w:t>
      </w:r>
      <w:proofErr w:type="spellEnd"/>
      <w:r>
        <w:rPr>
          <w:rFonts w:ascii="Arial" w:eastAsia="Arial" w:hAnsi="Arial" w:cs="Arial"/>
          <w:color w:val="000000"/>
          <w:sz w:val="24"/>
          <w:szCs w:val="24"/>
        </w:rPr>
        <w:t xml:space="preserve">  l’IMPRESA  non può far valere il diritto alla risoluzione del contratto e si impegna a eseguire le prestazioni alle stesse condizioni del contratto principale. Oltre tale limite l’IMPRESA ha facoltà di risolvere il contratto. </w:t>
      </w:r>
    </w:p>
    <w:p w14:paraId="09761C75" w14:textId="77777777" w:rsidR="005A5493" w:rsidRDefault="006E7887">
      <w:pPr>
        <w:keepNext/>
        <w:widowControl w:val="0"/>
        <w:pBdr>
          <w:top w:val="nil"/>
          <w:left w:val="nil"/>
          <w:bottom w:val="nil"/>
          <w:right w:val="nil"/>
          <w:between w:val="nil"/>
        </w:pBdr>
        <w:tabs>
          <w:tab w:val="left" w:pos="284"/>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Ai sensi dell’art. 7 comma 2-ter e 2-quater del D.L. 36/2022, il Contratto può essere modificato a causa di circostanze impreviste  ed  imprevedibili che  alterano  in  maniera  significativa  il  costo  dei   materiali necessari alla realizzazione dell'opera; in tale ipotesi, la stazione appaltante o l’aggiudicatario possono proporre una variante in  corso  d'opera  che  assicuri  risparmi, rispetto alle previsioni iniziali, da  utilizzare  esclusivamente  in compensazione per far fronte alle variazioni in</w:t>
      </w:r>
      <w:r>
        <w:rPr>
          <w:rFonts w:ascii="Arial" w:eastAsia="Arial" w:hAnsi="Arial" w:cs="Arial"/>
          <w:color w:val="000000"/>
          <w:sz w:val="24"/>
          <w:szCs w:val="24"/>
        </w:rPr>
        <w:t xml:space="preserve"> aumento dei costi dei materiali.</w:t>
      </w:r>
    </w:p>
    <w:p w14:paraId="132E6296" w14:textId="77777777" w:rsidR="005A5493" w:rsidRDefault="005A5493">
      <w:pPr>
        <w:keepNext/>
        <w:widowControl w:val="0"/>
        <w:pBdr>
          <w:top w:val="nil"/>
          <w:left w:val="nil"/>
          <w:bottom w:val="nil"/>
          <w:right w:val="nil"/>
          <w:between w:val="nil"/>
        </w:pBdr>
        <w:tabs>
          <w:tab w:val="left" w:pos="284"/>
        </w:tabs>
        <w:spacing w:line="240" w:lineRule="auto"/>
        <w:ind w:left="0" w:right="-1220" w:hanging="2"/>
        <w:jc w:val="both"/>
        <w:rPr>
          <w:rFonts w:ascii="Arial" w:eastAsia="Arial" w:hAnsi="Arial" w:cs="Arial"/>
          <w:sz w:val="24"/>
          <w:szCs w:val="24"/>
        </w:rPr>
      </w:pPr>
    </w:p>
    <w:p w14:paraId="7588E32A" w14:textId="77777777" w:rsidR="005A5493" w:rsidRDefault="006E7887">
      <w:pPr>
        <w:keepNext/>
        <w:widowControl w:val="0"/>
        <w:pBdr>
          <w:top w:val="nil"/>
          <w:left w:val="nil"/>
          <w:bottom w:val="nil"/>
          <w:right w:val="nil"/>
          <w:between w:val="nil"/>
        </w:pBdr>
        <w:tabs>
          <w:tab w:val="left" w:pos="284"/>
        </w:tabs>
        <w:spacing w:line="240" w:lineRule="auto"/>
        <w:ind w:left="0" w:right="-1220" w:hanging="2"/>
        <w:jc w:val="center"/>
        <w:rPr>
          <w:rFonts w:ascii="Arial" w:eastAsia="Arial" w:hAnsi="Arial" w:cs="Arial"/>
          <w:b/>
          <w:color w:val="000000"/>
          <w:sz w:val="24"/>
          <w:szCs w:val="24"/>
        </w:rPr>
      </w:pPr>
      <w:r>
        <w:rPr>
          <w:rFonts w:ascii="Arial" w:eastAsia="Arial" w:hAnsi="Arial" w:cs="Arial"/>
          <w:b/>
          <w:color w:val="000000"/>
          <w:sz w:val="24"/>
          <w:szCs w:val="24"/>
        </w:rPr>
        <w:t xml:space="preserve">Art. </w:t>
      </w:r>
      <w:r>
        <w:rPr>
          <w:rFonts w:ascii="Arial" w:eastAsia="Arial" w:hAnsi="Arial" w:cs="Arial"/>
          <w:b/>
          <w:color w:val="000000"/>
          <w:sz w:val="24"/>
          <w:szCs w:val="24"/>
          <w:u w:val="single"/>
        </w:rPr>
        <w:t>Obblighi a carico dell’IMPRESA</w:t>
      </w:r>
      <w:r>
        <w:rPr>
          <w:rFonts w:ascii="Arial" w:eastAsia="Arial" w:hAnsi="Arial" w:cs="Arial"/>
          <w:b/>
          <w:color w:val="000000"/>
          <w:sz w:val="24"/>
          <w:szCs w:val="24"/>
        </w:rPr>
        <w:t xml:space="preserve"> </w:t>
      </w:r>
    </w:p>
    <w:p w14:paraId="1F7FB7D3" w14:textId="77777777" w:rsidR="005A5493" w:rsidRDefault="006E7887">
      <w:pPr>
        <w:keepNext/>
        <w:widowControl w:val="0"/>
        <w:pBdr>
          <w:top w:val="nil"/>
          <w:left w:val="nil"/>
          <w:bottom w:val="nil"/>
          <w:right w:val="nil"/>
          <w:between w:val="nil"/>
        </w:pBdr>
        <w:tabs>
          <w:tab w:val="left" w:pos="284"/>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L’impresa si obbliga:</w:t>
      </w:r>
    </w:p>
    <w:p w14:paraId="01BBCCFB" w14:textId="77777777" w:rsidR="005A5493" w:rsidRDefault="006E7887">
      <w:pPr>
        <w:keepNext/>
        <w:widowControl w:val="0"/>
        <w:numPr>
          <w:ilvl w:val="0"/>
          <w:numId w:val="9"/>
        </w:numPr>
        <w:pBdr>
          <w:top w:val="nil"/>
          <w:left w:val="nil"/>
          <w:bottom w:val="nil"/>
          <w:right w:val="nil"/>
          <w:between w:val="nil"/>
        </w:pBdr>
        <w:tabs>
          <w:tab w:val="left" w:pos="284"/>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eseguire le forniture ed i servizi oggetto del Contratto, dettagliatamente descritti nel Capitolato Tecnico e impiegando tutte le strutture ed il personale necessario per la loro realizzazione secondo quanto stabilito nel Contratto e negli atti relativi al presente affidamento;</w:t>
      </w:r>
    </w:p>
    <w:p w14:paraId="1CB37CEC" w14:textId="77777777" w:rsidR="005A5493" w:rsidRDefault="006E7887">
      <w:pPr>
        <w:keepNext/>
        <w:widowControl w:val="0"/>
        <w:numPr>
          <w:ilvl w:val="0"/>
          <w:numId w:val="9"/>
        </w:numPr>
        <w:pBdr>
          <w:top w:val="nil"/>
          <w:left w:val="nil"/>
          <w:bottom w:val="nil"/>
          <w:right w:val="nil"/>
          <w:between w:val="nil"/>
        </w:pBdr>
        <w:tabs>
          <w:tab w:val="left" w:pos="284"/>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eseguire tutte le attività di cui al capitolato tecnico secondo le modalità e le tempistiche ivi riportate;</w:t>
      </w:r>
    </w:p>
    <w:p w14:paraId="2CCC2502" w14:textId="77777777" w:rsidR="005A5493" w:rsidRDefault="006E7887">
      <w:pPr>
        <w:keepNext/>
        <w:widowControl w:val="0"/>
        <w:numPr>
          <w:ilvl w:val="0"/>
          <w:numId w:val="9"/>
        </w:numPr>
        <w:pBdr>
          <w:top w:val="nil"/>
          <w:left w:val="nil"/>
          <w:bottom w:val="nil"/>
          <w:right w:val="nil"/>
          <w:between w:val="nil"/>
        </w:pBdr>
        <w:tabs>
          <w:tab w:val="left" w:pos="284"/>
        </w:tabs>
        <w:spacing w:line="240" w:lineRule="auto"/>
        <w:ind w:left="0" w:right="-1220" w:hanging="2"/>
        <w:jc w:val="both"/>
        <w:rPr>
          <w:rFonts w:cs="Times New Roman"/>
          <w:color w:val="000000"/>
          <w:sz w:val="24"/>
          <w:szCs w:val="24"/>
        </w:rPr>
      </w:pPr>
      <w:r>
        <w:rPr>
          <w:rFonts w:ascii="Arial" w:eastAsia="Arial" w:hAnsi="Arial" w:cs="Arial"/>
          <w:color w:val="000000"/>
          <w:sz w:val="24"/>
          <w:szCs w:val="24"/>
        </w:rPr>
        <w:t>adottare strumenti di contabilità e rendicontazione coerenti con la normativa vigente in materia di Piano Nazionale di Ripresa e Resilienza</w:t>
      </w:r>
      <w:r>
        <w:rPr>
          <w:rFonts w:ascii="Arial" w:eastAsia="Arial" w:hAnsi="Arial" w:cs="Arial"/>
          <w:b/>
          <w:color w:val="000000"/>
          <w:sz w:val="24"/>
          <w:szCs w:val="24"/>
        </w:rPr>
        <w:t xml:space="preserve"> </w:t>
      </w:r>
      <w:r>
        <w:rPr>
          <w:rFonts w:ascii="Arial" w:eastAsia="Arial" w:hAnsi="Arial" w:cs="Arial"/>
          <w:color w:val="000000"/>
          <w:sz w:val="24"/>
          <w:szCs w:val="24"/>
        </w:rPr>
        <w:t>per consentire all’amministrazione la verifica degli adempimenti di legge;</w:t>
      </w:r>
    </w:p>
    <w:p w14:paraId="2EB47BD8" w14:textId="77777777" w:rsidR="005A5493" w:rsidRDefault="006E7887">
      <w:pPr>
        <w:keepNext/>
        <w:widowControl w:val="0"/>
        <w:numPr>
          <w:ilvl w:val="0"/>
          <w:numId w:val="9"/>
        </w:numPr>
        <w:pBdr>
          <w:top w:val="nil"/>
          <w:left w:val="nil"/>
          <w:bottom w:val="nil"/>
          <w:right w:val="nil"/>
          <w:between w:val="nil"/>
        </w:pBdr>
        <w:tabs>
          <w:tab w:val="left" w:pos="284"/>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predisporre tutti gli strumenti e le metodologie, comprensivi della relativa documentazione, atti a garantire elevati livelli di servizio, ivi compresi quelli relativi alla sicurezza e riservatezza, nonché atti a consentire a INAF di monitorare la conformità della prestazione alle norme previste nel Contratto;</w:t>
      </w:r>
    </w:p>
    <w:p w14:paraId="5CFFD732" w14:textId="77777777" w:rsidR="005A5493" w:rsidRDefault="006E7887">
      <w:pPr>
        <w:keepNext/>
        <w:widowControl w:val="0"/>
        <w:numPr>
          <w:ilvl w:val="0"/>
          <w:numId w:val="9"/>
        </w:numPr>
        <w:pBdr>
          <w:top w:val="nil"/>
          <w:left w:val="nil"/>
          <w:bottom w:val="nil"/>
          <w:right w:val="nil"/>
          <w:between w:val="nil"/>
        </w:pBdr>
        <w:tabs>
          <w:tab w:val="left" w:pos="284"/>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manlevare e tenere indenne INAF per quanto di rispettiva competenza, dalle pretese che i terzi dovessero avanzare in relazione ai danni derivanti da servizi resi in modalità diverse rispetto a quanto previsto nel presente Contratto, ovvero </w:t>
      </w:r>
      <w:r>
        <w:rPr>
          <w:rFonts w:ascii="Arial" w:eastAsia="Arial" w:hAnsi="Arial" w:cs="Arial"/>
          <w:color w:val="000000"/>
          <w:sz w:val="24"/>
          <w:szCs w:val="24"/>
        </w:rPr>
        <w:lastRenderedPageBreak/>
        <w:t>in relazione a diritti di privativa vantati da terzi;</w:t>
      </w:r>
    </w:p>
    <w:p w14:paraId="5DEF8F2D" w14:textId="77777777" w:rsidR="005A5493" w:rsidRDefault="006E7887">
      <w:pPr>
        <w:keepNext/>
        <w:widowControl w:val="0"/>
        <w:numPr>
          <w:ilvl w:val="0"/>
          <w:numId w:val="9"/>
        </w:numPr>
        <w:pBdr>
          <w:top w:val="nil"/>
          <w:left w:val="nil"/>
          <w:bottom w:val="nil"/>
          <w:right w:val="nil"/>
          <w:between w:val="nil"/>
        </w:pBdr>
        <w:tabs>
          <w:tab w:val="left" w:pos="284"/>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per il personale impiegato a qualsiasi titolo nel presente appalto, ad ottemperare nei confronti dei propri dipendenti e collaboratori, a tutti gli obblighi derivanti dalle vigenti disposizioni legislative, regolamentari e di CCNL di categoria, in materia di retribuzione, previdenza, assistenza e assicurazione con esclusione di qualsiasi responsabilità da parte dell’INAF </w:t>
      </w:r>
    </w:p>
    <w:p w14:paraId="4A548E69" w14:textId="77777777" w:rsidR="005A5493" w:rsidRDefault="006E7887">
      <w:pPr>
        <w:keepNext/>
        <w:widowControl w:val="0"/>
        <w:numPr>
          <w:ilvl w:val="0"/>
          <w:numId w:val="9"/>
        </w:numPr>
        <w:pBdr>
          <w:top w:val="nil"/>
          <w:left w:val="nil"/>
          <w:bottom w:val="nil"/>
          <w:right w:val="nil"/>
          <w:between w:val="nil"/>
        </w:pBdr>
        <w:tabs>
          <w:tab w:val="left" w:pos="284"/>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all’osservanza delle norme e delle disposizioni legislative in materia di prevenzione dagli infortuni e di igiene sul lavoro, impartendo ai propri dipendenti e collaboratori precise istruzioni sui rischi specifici esistenti nell’ambiente di lavoro in cui sono chiamati a prestare la loro attività. In particolare, l'IMPRESA si impegna a rispettare, nell'esecuzione delle obbligazioni contrattuali, le disposizioni di cui al D.lgs. numero 81/2008 e successive modifiche ed integrazioni. </w:t>
      </w:r>
    </w:p>
    <w:p w14:paraId="28E81C8D" w14:textId="77777777" w:rsidR="005A5493" w:rsidRDefault="006E7887">
      <w:pPr>
        <w:keepNext/>
        <w:widowControl w:val="0"/>
        <w:numPr>
          <w:ilvl w:val="0"/>
          <w:numId w:val="9"/>
        </w:numPr>
        <w:pBdr>
          <w:top w:val="nil"/>
          <w:left w:val="nil"/>
          <w:bottom w:val="nil"/>
          <w:right w:val="nil"/>
          <w:between w:val="nil"/>
        </w:pBdr>
        <w:tabs>
          <w:tab w:val="left" w:pos="284"/>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a far osservare, per quanto compatibile, ai propri dipendenti e collaboratori il Codice di comportamento in materia di anticorruzione del personale INAF, pubblicato nella sezione “Amministrazione trasparente” del sito istituzionale dell’INAF. L’IMPRESA dichiara di aver preso visione e di essere a conoscenza del contenuto del predetto Codice; nelle ipotesi di grave violazione delle diposizioni ivi contenute, la stazione appaltante si riserva la facoltà di risolvere il contratto.</w:t>
      </w:r>
    </w:p>
    <w:p w14:paraId="6B9C0EDC" w14:textId="77777777" w:rsidR="005A5493" w:rsidRDefault="006E7887">
      <w:pPr>
        <w:keepNext/>
        <w:widowControl w:val="0"/>
        <w:numPr>
          <w:ilvl w:val="0"/>
          <w:numId w:val="9"/>
        </w:numPr>
        <w:pBdr>
          <w:top w:val="nil"/>
          <w:left w:val="nil"/>
          <w:bottom w:val="nil"/>
          <w:right w:val="nil"/>
          <w:between w:val="nil"/>
        </w:pBdr>
        <w:tabs>
          <w:tab w:val="left" w:pos="284"/>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al rispetto delle disposizioni di cui all’art. 53, comma 16-ter del D.lgs. numero 165/2001 e successive modifiche ed integrazioni in materia di conferimento di incarichi o contratti di lavoro ad ex dipendenti della stazione appaltante pena l’obbligo di restituzione dei compensi illegittimamente percepiti ed accertati ad essi riferiti.</w:t>
      </w:r>
    </w:p>
    <w:p w14:paraId="5CF2EC41" w14:textId="77777777" w:rsidR="005A5493" w:rsidRDefault="006E7887">
      <w:pPr>
        <w:keepNext/>
        <w:widowControl w:val="0"/>
        <w:numPr>
          <w:ilvl w:val="0"/>
          <w:numId w:val="9"/>
        </w:numPr>
        <w:pBdr>
          <w:top w:val="nil"/>
          <w:left w:val="nil"/>
          <w:bottom w:val="nil"/>
          <w:right w:val="nil"/>
          <w:between w:val="nil"/>
        </w:pBdr>
        <w:tabs>
          <w:tab w:val="left" w:pos="284"/>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ad eseguire l’appalto nel rispetto del principio “non arrecare danno significativo agli obiettivi ambientali” con valutazione di conformità degli interventi al principio del “</w:t>
      </w:r>
      <w:r>
        <w:rPr>
          <w:rFonts w:ascii="Arial" w:eastAsia="Arial" w:hAnsi="Arial" w:cs="Arial"/>
          <w:i/>
          <w:color w:val="000000"/>
          <w:sz w:val="24"/>
          <w:szCs w:val="24"/>
        </w:rPr>
        <w:t xml:space="preserve">Do No </w:t>
      </w:r>
      <w:proofErr w:type="spellStart"/>
      <w:r>
        <w:rPr>
          <w:rFonts w:ascii="Arial" w:eastAsia="Arial" w:hAnsi="Arial" w:cs="Arial"/>
          <w:i/>
          <w:color w:val="000000"/>
          <w:sz w:val="24"/>
          <w:szCs w:val="24"/>
        </w:rPr>
        <w:t>Significant</w:t>
      </w:r>
      <w:proofErr w:type="spellEnd"/>
      <w:r>
        <w:rPr>
          <w:rFonts w:ascii="Arial" w:eastAsia="Arial" w:hAnsi="Arial" w:cs="Arial"/>
          <w:i/>
          <w:color w:val="000000"/>
          <w:sz w:val="24"/>
          <w:szCs w:val="24"/>
        </w:rPr>
        <w:t xml:space="preserve"> </w:t>
      </w:r>
      <w:proofErr w:type="spellStart"/>
      <w:r>
        <w:rPr>
          <w:rFonts w:ascii="Arial" w:eastAsia="Arial" w:hAnsi="Arial" w:cs="Arial"/>
          <w:i/>
          <w:color w:val="000000"/>
          <w:sz w:val="24"/>
          <w:szCs w:val="24"/>
        </w:rPr>
        <w:t>Harm</w:t>
      </w:r>
      <w:proofErr w:type="spellEnd"/>
      <w:r>
        <w:rPr>
          <w:rFonts w:ascii="Arial" w:eastAsia="Arial" w:hAnsi="Arial" w:cs="Arial"/>
          <w:color w:val="000000"/>
          <w:sz w:val="24"/>
          <w:szCs w:val="24"/>
        </w:rPr>
        <w:t>” (DNSH) di cui all’art. 17, Reg. (UE) 2020/852 e secondo quanto definito nella Circolare MEF Circolare MEF 13 ottobre 2022, numero 33 e nella Guida operativa per il rispetto del principio di non arrecare danno significativo all’ambiente (</w:t>
      </w:r>
      <w:proofErr w:type="spellStart"/>
      <w:r>
        <w:rPr>
          <w:rFonts w:ascii="Arial" w:eastAsia="Arial" w:hAnsi="Arial" w:cs="Arial"/>
          <w:color w:val="000000"/>
          <w:sz w:val="24"/>
          <w:szCs w:val="24"/>
        </w:rPr>
        <w:t>Cd</w:t>
      </w:r>
      <w:proofErr w:type="spellEnd"/>
      <w:r>
        <w:rPr>
          <w:rFonts w:ascii="Arial" w:eastAsia="Arial" w:hAnsi="Arial" w:cs="Arial"/>
          <w:color w:val="000000"/>
          <w:sz w:val="24"/>
          <w:szCs w:val="24"/>
        </w:rPr>
        <w:t>. DNSH) allegata.</w:t>
      </w:r>
    </w:p>
    <w:p w14:paraId="6E5E6DD3" w14:textId="77777777" w:rsidR="005A5493" w:rsidRDefault="006E7887">
      <w:pPr>
        <w:keepNext/>
        <w:widowControl w:val="0"/>
        <w:numPr>
          <w:ilvl w:val="0"/>
          <w:numId w:val="9"/>
        </w:numPr>
        <w:pBdr>
          <w:top w:val="nil"/>
          <w:left w:val="nil"/>
          <w:bottom w:val="nil"/>
          <w:right w:val="nil"/>
          <w:between w:val="nil"/>
        </w:pBdr>
        <w:tabs>
          <w:tab w:val="left" w:pos="0"/>
          <w:tab w:val="left" w:pos="284"/>
          <w:tab w:val="left" w:pos="1134"/>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 conservare e produrre, anche su richiesta dell’autorità competente, tutta la documentazione di monitoraggio e rendicontazione, ivi inclusi i certificati di collaudo e verifica di conformità delle prestazioni rese, per ogni adempimento anche ai fini del finanziamento di cui beneficia l’appalto.</w:t>
      </w:r>
    </w:p>
    <w:p w14:paraId="37A82D4A" w14:textId="77777777" w:rsidR="005A5493" w:rsidRDefault="006E7887">
      <w:pPr>
        <w:keepNext/>
        <w:widowControl w:val="0"/>
        <w:numPr>
          <w:ilvl w:val="0"/>
          <w:numId w:val="9"/>
        </w:numPr>
        <w:pBdr>
          <w:top w:val="nil"/>
          <w:left w:val="nil"/>
          <w:bottom w:val="nil"/>
          <w:right w:val="nil"/>
          <w:between w:val="nil"/>
        </w:pBdr>
        <w:tabs>
          <w:tab w:val="left" w:pos="284"/>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nel rispetto delle priorità trasversali del Piano Nazionale di Ripresa e Resilienza volte a garantire pari opportunità generazionali, di genere, e territoriali, a rispettare gli obblighi previsti dal Piano Nazionale di Ripresa e Resilienza e dal D.L. 77/2021 convertito con L. numero 108/2021 “</w:t>
      </w:r>
      <w:r>
        <w:rPr>
          <w:rFonts w:ascii="Arial" w:eastAsia="Arial" w:hAnsi="Arial" w:cs="Arial"/>
          <w:i/>
          <w:color w:val="000000"/>
          <w:sz w:val="24"/>
          <w:szCs w:val="24"/>
        </w:rPr>
        <w:t>Governance del Piano Nazionale di Ripresa e Resilienza e prime misure di rafforzamento delle strutture amministrative e di accelerazione e snellimento delle procedure”.</w:t>
      </w:r>
    </w:p>
    <w:p w14:paraId="49DE509D" w14:textId="77777777" w:rsidR="005A5493" w:rsidRDefault="006E7887">
      <w:pPr>
        <w:keepNext/>
        <w:widowControl w:val="0"/>
        <w:numPr>
          <w:ilvl w:val="0"/>
          <w:numId w:val="9"/>
        </w:numPr>
        <w:pBdr>
          <w:top w:val="nil"/>
          <w:left w:val="nil"/>
          <w:bottom w:val="nil"/>
          <w:right w:val="nil"/>
          <w:between w:val="nil"/>
        </w:pBdr>
        <w:tabs>
          <w:tab w:val="left" w:pos="284"/>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assicurare una quota pari ad almeno il 30% delle assunzioni necessarie per l’esecuzione del contratto o per la realizzazione di attività ad essa connesse o strumentali, destinata sia all’occupazione giovanile sia all’occupazione femminile. A tal fine, l’IMPRESA dovrà produrre, su richiesta, apposita dichiarazione contenente le informazioni relative alle eventuali assunzioni effettuate durante il periodo di vigenza del Contratto con indicazione del numero di persone assunte e relativa indicazione di età e ge</w:t>
      </w:r>
      <w:r>
        <w:rPr>
          <w:rFonts w:ascii="Arial" w:eastAsia="Arial" w:hAnsi="Arial" w:cs="Arial"/>
          <w:color w:val="000000"/>
          <w:sz w:val="24"/>
          <w:szCs w:val="24"/>
        </w:rPr>
        <w:t>nere. La violazione del presente obbligo determina l’applicazione della penale di cui al successivo articolo “Penali”, fatta salva la possibilità di deroga;</w:t>
      </w:r>
    </w:p>
    <w:p w14:paraId="70C783FA" w14:textId="77777777" w:rsidR="005A5493" w:rsidRDefault="006E7887">
      <w:pPr>
        <w:keepNext/>
        <w:widowControl w:val="0"/>
        <w:numPr>
          <w:ilvl w:val="0"/>
          <w:numId w:val="9"/>
        </w:numPr>
        <w:pBdr>
          <w:top w:val="nil"/>
          <w:left w:val="nil"/>
          <w:bottom w:val="nil"/>
          <w:right w:val="nil"/>
          <w:between w:val="nil"/>
        </w:pBdr>
        <w:tabs>
          <w:tab w:val="left" w:pos="284"/>
        </w:tabs>
        <w:spacing w:line="240" w:lineRule="auto"/>
        <w:ind w:left="0" w:right="-1220" w:hanging="2"/>
        <w:jc w:val="both"/>
        <w:rPr>
          <w:rFonts w:cs="Times New Roman"/>
          <w:color w:val="000000"/>
          <w:sz w:val="24"/>
          <w:szCs w:val="24"/>
        </w:rPr>
      </w:pPr>
      <w:r>
        <w:rPr>
          <w:rFonts w:ascii="Arial" w:eastAsia="Arial" w:hAnsi="Arial" w:cs="Arial"/>
          <w:b/>
          <w:color w:val="C00000"/>
          <w:sz w:val="24"/>
          <w:szCs w:val="24"/>
        </w:rPr>
        <w:t xml:space="preserve">[In caso di operatore con un numero di dipendenti pari o superiore a 15 ed inferiore a 50 </w:t>
      </w:r>
      <w:r>
        <w:rPr>
          <w:rFonts w:ascii="Arial" w:eastAsia="Arial" w:hAnsi="Arial" w:cs="Arial"/>
          <w:color w:val="C00000"/>
          <w:sz w:val="24"/>
          <w:szCs w:val="24"/>
        </w:rPr>
        <w:t xml:space="preserve"> </w:t>
      </w:r>
      <w:r>
        <w:rPr>
          <w:rFonts w:ascii="Arial" w:eastAsia="Arial" w:hAnsi="Arial" w:cs="Arial"/>
          <w:color w:val="000000"/>
          <w:sz w:val="24"/>
          <w:szCs w:val="24"/>
        </w:rPr>
        <w:t xml:space="preserve">ai sensi dell’articolo 100, comma 2 del Codice e nel rispetto </w:t>
      </w:r>
      <w:r>
        <w:rPr>
          <w:rFonts w:ascii="Arial" w:eastAsia="Arial" w:hAnsi="Arial" w:cs="Arial"/>
          <w:color w:val="000000"/>
          <w:sz w:val="24"/>
          <w:szCs w:val="24"/>
        </w:rPr>
        <w:lastRenderedPageBreak/>
        <w:t xml:space="preserve">dell’art.47, commi 3 e 3bis, della L. numero 108/2021, l’operatore si impegna a: </w:t>
      </w:r>
    </w:p>
    <w:p w14:paraId="311F1212" w14:textId="77777777" w:rsidR="005A5493" w:rsidRDefault="006E7887">
      <w:pPr>
        <w:keepNext/>
        <w:widowControl w:val="0"/>
        <w:numPr>
          <w:ilvl w:val="1"/>
          <w:numId w:val="9"/>
        </w:numPr>
        <w:pBdr>
          <w:top w:val="nil"/>
          <w:left w:val="nil"/>
          <w:bottom w:val="nil"/>
          <w:right w:val="nil"/>
          <w:between w:val="nil"/>
        </w:pBdr>
        <w:tabs>
          <w:tab w:val="left" w:pos="284"/>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a consegnare ad INAF entro sei mesi dalla conclusione del contratto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La rela</w:t>
      </w:r>
      <w:r>
        <w:rPr>
          <w:rFonts w:ascii="Arial" w:eastAsia="Arial" w:hAnsi="Arial" w:cs="Arial"/>
          <w:color w:val="000000"/>
          <w:sz w:val="24"/>
          <w:szCs w:val="24"/>
        </w:rPr>
        <w:t>zione di cui al primo periodo è tramessa alle rappresentanze sindacali aziendali e alla consigliera e al consigliere regionale di parità. La violazione di tale obbligo determina l’applicazione della penale di cui al successivo articolo “Penali”, nonché l’impossibilità di partecipare, in forma singola ovvero in RTI, per un periodo di dodici mesi, ad ulteriori procedure di affidamento afferenti agli investimenti pubblici finanziati in tutto o in parte, con le risorse di cui all’art. 47 al comma 1 del DL numer</w:t>
      </w:r>
      <w:r>
        <w:rPr>
          <w:rFonts w:ascii="Arial" w:eastAsia="Arial" w:hAnsi="Arial" w:cs="Arial"/>
          <w:color w:val="000000"/>
          <w:sz w:val="24"/>
          <w:szCs w:val="24"/>
        </w:rPr>
        <w:t xml:space="preserve">o 77/2021. </w:t>
      </w:r>
    </w:p>
    <w:p w14:paraId="100506F2" w14:textId="77777777" w:rsidR="005A5493" w:rsidRDefault="006E7887">
      <w:pPr>
        <w:keepNext/>
        <w:widowControl w:val="0"/>
        <w:numPr>
          <w:ilvl w:val="1"/>
          <w:numId w:val="9"/>
        </w:numPr>
        <w:pBdr>
          <w:top w:val="nil"/>
          <w:left w:val="nil"/>
          <w:bottom w:val="nil"/>
          <w:right w:val="nil"/>
          <w:between w:val="nil"/>
        </w:pBdr>
        <w:tabs>
          <w:tab w:val="left" w:pos="284"/>
        </w:tabs>
        <w:spacing w:line="240" w:lineRule="auto"/>
        <w:ind w:left="0" w:right="-1220" w:hanging="2"/>
        <w:jc w:val="both"/>
        <w:rPr>
          <w:rFonts w:cs="Times New Roman"/>
          <w:color w:val="000000"/>
          <w:sz w:val="24"/>
          <w:szCs w:val="24"/>
        </w:rPr>
      </w:pPr>
      <w:r>
        <w:rPr>
          <w:rFonts w:ascii="Arial" w:eastAsia="Arial" w:hAnsi="Arial" w:cs="Arial"/>
          <w:color w:val="000000"/>
          <w:sz w:val="24"/>
          <w:szCs w:val="24"/>
        </w:rPr>
        <w:t xml:space="preserve"> a consegnare, entro sei mesi dalla conclusione del contratto una relazione che attesti di essere in regola con le norme che disciplinano il diritto al lavoro delle persone con disabilità, nonché una relazione che chiarisca l’avvenuto assolvimento degli obblighi previsti dalla legge 68/99 ed illustri le eventuali sanzioni ed i provvedimenti imposti nel triennio precedente la data di scadenza per la presentazione delle offerte. Tale relazione deve essere trasmessa anche alle rappresentanze sindacali. La viol</w:t>
      </w:r>
      <w:r>
        <w:rPr>
          <w:rFonts w:ascii="Arial" w:eastAsia="Arial" w:hAnsi="Arial" w:cs="Arial"/>
          <w:color w:val="000000"/>
          <w:sz w:val="24"/>
          <w:szCs w:val="24"/>
        </w:rPr>
        <w:t>azione di tale obbligo determina l’applicazione della penale di cui al successivo articolo “Penali”.</w:t>
      </w:r>
      <w:r>
        <w:rPr>
          <w:rFonts w:ascii="Arial" w:eastAsia="Arial" w:hAnsi="Arial" w:cs="Arial"/>
          <w:b/>
          <w:color w:val="C00000"/>
          <w:sz w:val="24"/>
          <w:szCs w:val="24"/>
        </w:rPr>
        <w:t>]</w:t>
      </w:r>
    </w:p>
    <w:p w14:paraId="2BE8338E" w14:textId="77777777" w:rsidR="005A5493" w:rsidRDefault="005A5493">
      <w:pPr>
        <w:keepNext/>
        <w:widowControl w:val="0"/>
        <w:pBdr>
          <w:top w:val="nil"/>
          <w:left w:val="nil"/>
          <w:bottom w:val="nil"/>
          <w:right w:val="nil"/>
          <w:between w:val="nil"/>
        </w:pBdr>
        <w:tabs>
          <w:tab w:val="left" w:pos="284"/>
        </w:tabs>
        <w:spacing w:line="240" w:lineRule="auto"/>
        <w:ind w:left="0" w:right="-1220" w:hanging="2"/>
        <w:jc w:val="both"/>
        <w:rPr>
          <w:rFonts w:ascii="Arial" w:eastAsia="Arial" w:hAnsi="Arial" w:cs="Arial"/>
          <w:b/>
          <w:color w:val="C00000"/>
          <w:sz w:val="24"/>
          <w:szCs w:val="24"/>
        </w:rPr>
      </w:pPr>
    </w:p>
    <w:p w14:paraId="060E8690" w14:textId="77777777" w:rsidR="005A5493" w:rsidRDefault="006E7887">
      <w:pPr>
        <w:keepNext/>
        <w:widowControl w:val="0"/>
        <w:pBdr>
          <w:top w:val="nil"/>
          <w:left w:val="nil"/>
          <w:bottom w:val="nil"/>
          <w:right w:val="nil"/>
          <w:between w:val="nil"/>
        </w:pBdr>
        <w:tabs>
          <w:tab w:val="left" w:pos="426"/>
        </w:tabs>
        <w:spacing w:line="240" w:lineRule="auto"/>
        <w:ind w:left="0" w:right="-1220" w:hanging="2"/>
        <w:jc w:val="center"/>
        <w:rPr>
          <w:rFonts w:ascii="Arial" w:eastAsia="Arial" w:hAnsi="Arial" w:cs="Arial"/>
          <w:b/>
          <w:color w:val="000000"/>
          <w:sz w:val="24"/>
          <w:szCs w:val="24"/>
        </w:rPr>
      </w:pPr>
      <w:r>
        <w:rPr>
          <w:rFonts w:ascii="Arial" w:eastAsia="Arial" w:hAnsi="Arial" w:cs="Arial"/>
          <w:b/>
          <w:color w:val="000000"/>
          <w:sz w:val="24"/>
          <w:szCs w:val="24"/>
        </w:rPr>
        <w:t xml:space="preserve">Art.  </w:t>
      </w:r>
      <w:r>
        <w:rPr>
          <w:rFonts w:ascii="Arial" w:eastAsia="Arial" w:hAnsi="Arial" w:cs="Arial"/>
          <w:b/>
          <w:color w:val="000000"/>
          <w:sz w:val="24"/>
          <w:szCs w:val="24"/>
          <w:u w:val="single"/>
        </w:rPr>
        <w:t>Sostenibilità energetica ed ambientale</w:t>
      </w:r>
    </w:p>
    <w:p w14:paraId="764CE9B9" w14:textId="77777777" w:rsidR="005A5493" w:rsidRDefault="006E7887">
      <w:pPr>
        <w:keepNext/>
        <w:widowControl w:val="0"/>
        <w:pBdr>
          <w:top w:val="nil"/>
          <w:left w:val="nil"/>
          <w:bottom w:val="nil"/>
          <w:right w:val="nil"/>
          <w:between w:val="nil"/>
        </w:pBdr>
        <w:tabs>
          <w:tab w:val="left" w:pos="426"/>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L’Impresa, ai sensi dell’art. 34 del </w:t>
      </w:r>
      <w:proofErr w:type="spellStart"/>
      <w:r>
        <w:rPr>
          <w:rFonts w:ascii="Arial" w:eastAsia="Arial" w:hAnsi="Arial" w:cs="Arial"/>
          <w:color w:val="000000"/>
          <w:sz w:val="24"/>
          <w:szCs w:val="24"/>
        </w:rPr>
        <w:t>D.Lgs.</w:t>
      </w:r>
      <w:proofErr w:type="spellEnd"/>
      <w:r>
        <w:rPr>
          <w:rFonts w:ascii="Arial" w:eastAsia="Arial" w:hAnsi="Arial" w:cs="Arial"/>
          <w:color w:val="000000"/>
          <w:sz w:val="24"/>
          <w:szCs w:val="24"/>
        </w:rPr>
        <w:t xml:space="preserve"> numero 50/2016 e successive modifiche ed integrazioni si impegna ad effettuare le prestazioni oggetto del contratto in conformità ai criteri ambientali minimi adottati dal Ministero dell’Ambiente nell’ambito del Piano d’azione per la sostenibilità ambientale dei consumi nel settore della pubblica amministrazione.</w:t>
      </w:r>
    </w:p>
    <w:p w14:paraId="7FAF4CDF" w14:textId="77777777" w:rsidR="005A5493" w:rsidRDefault="006E7887">
      <w:pPr>
        <w:keepNext/>
        <w:widowControl w:val="0"/>
        <w:pBdr>
          <w:top w:val="nil"/>
          <w:left w:val="nil"/>
          <w:bottom w:val="nil"/>
          <w:right w:val="nil"/>
          <w:between w:val="nil"/>
        </w:pBdr>
        <w:tabs>
          <w:tab w:val="left" w:pos="426"/>
        </w:tabs>
        <w:spacing w:line="240" w:lineRule="auto"/>
        <w:ind w:left="0" w:right="-1220" w:hanging="2"/>
        <w:jc w:val="center"/>
        <w:rPr>
          <w:rFonts w:ascii="Arial" w:eastAsia="Arial" w:hAnsi="Arial" w:cs="Arial"/>
          <w:b/>
          <w:color w:val="000000"/>
          <w:sz w:val="24"/>
          <w:szCs w:val="24"/>
        </w:rPr>
      </w:pPr>
      <w:r>
        <w:rPr>
          <w:rFonts w:ascii="Arial" w:eastAsia="Arial" w:hAnsi="Arial" w:cs="Arial"/>
          <w:b/>
          <w:color w:val="000000"/>
          <w:sz w:val="24"/>
          <w:szCs w:val="24"/>
        </w:rPr>
        <w:t xml:space="preserve">Art.  </w:t>
      </w:r>
      <w:r>
        <w:rPr>
          <w:rFonts w:ascii="Arial" w:eastAsia="Arial" w:hAnsi="Arial" w:cs="Arial"/>
          <w:b/>
          <w:color w:val="000000"/>
          <w:sz w:val="24"/>
          <w:szCs w:val="24"/>
          <w:u w:val="single"/>
        </w:rPr>
        <w:t>Modalità di esecuzione</w:t>
      </w:r>
    </w:p>
    <w:p w14:paraId="03251228" w14:textId="77777777" w:rsidR="005A5493" w:rsidRDefault="006E7887">
      <w:pPr>
        <w:keepNext/>
        <w:widowControl w:val="0"/>
        <w:pBdr>
          <w:top w:val="nil"/>
          <w:left w:val="nil"/>
          <w:bottom w:val="nil"/>
          <w:right w:val="nil"/>
          <w:between w:val="nil"/>
        </w:pBdr>
        <w:tabs>
          <w:tab w:val="left" w:pos="426"/>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Le condizioni e le modalità di esecuzione dell’appalto saranno esclusivamente quelle elencate nei documenti relativi al presente affidamento, accettati dall’IMPRESA, che si impegna formalmente ad eseguire l’appalto alle condizioni e con le modalità previste nei citati documenti.</w:t>
      </w:r>
    </w:p>
    <w:p w14:paraId="403647D9" w14:textId="77777777" w:rsidR="005A5493" w:rsidRDefault="006E7887">
      <w:pPr>
        <w:keepNext/>
        <w:widowControl w:val="0"/>
        <w:pBdr>
          <w:top w:val="nil"/>
          <w:left w:val="nil"/>
          <w:bottom w:val="nil"/>
          <w:right w:val="nil"/>
          <w:between w:val="nil"/>
        </w:pBdr>
        <w:tabs>
          <w:tab w:val="left" w:pos="426"/>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L’erogazione della </w:t>
      </w:r>
      <w:r>
        <w:rPr>
          <w:rFonts w:ascii="Arial" w:eastAsia="Arial" w:hAnsi="Arial" w:cs="Arial"/>
          <w:b/>
          <w:color w:val="C00000"/>
          <w:sz w:val="24"/>
          <w:szCs w:val="24"/>
        </w:rPr>
        <w:t>[fornitura/servizio]</w:t>
      </w:r>
      <w:r>
        <w:rPr>
          <w:rFonts w:ascii="Arial" w:eastAsia="Arial" w:hAnsi="Arial" w:cs="Arial"/>
          <w:color w:val="000000"/>
          <w:sz w:val="24"/>
          <w:szCs w:val="24"/>
        </w:rPr>
        <w:t xml:space="preserve"> si intende comprensiva di ogni onere e spesa, nessuno escluso.</w:t>
      </w:r>
    </w:p>
    <w:p w14:paraId="7D6F15F7" w14:textId="77777777" w:rsidR="005A5493" w:rsidRDefault="006E7887">
      <w:pPr>
        <w:keepNext/>
        <w:widowControl w:val="0"/>
        <w:pBdr>
          <w:top w:val="nil"/>
          <w:left w:val="nil"/>
          <w:bottom w:val="nil"/>
          <w:right w:val="nil"/>
          <w:between w:val="nil"/>
        </w:pBdr>
        <w:tabs>
          <w:tab w:val="left" w:pos="426"/>
        </w:tabs>
        <w:spacing w:line="240" w:lineRule="auto"/>
        <w:ind w:left="0" w:right="-1220" w:hanging="2"/>
        <w:jc w:val="both"/>
        <w:rPr>
          <w:rFonts w:ascii="Arial" w:eastAsia="Arial" w:hAnsi="Arial" w:cs="Arial"/>
          <w:sz w:val="24"/>
          <w:szCs w:val="24"/>
        </w:rPr>
      </w:pPr>
      <w:r>
        <w:rPr>
          <w:rFonts w:ascii="Arial" w:eastAsia="Arial" w:hAnsi="Arial" w:cs="Arial"/>
          <w:color w:val="000000"/>
          <w:sz w:val="24"/>
          <w:szCs w:val="24"/>
        </w:rPr>
        <w:t xml:space="preserve">L’IMPRESA si obbliga a rispettare tutte le indicazioni relative alla buona e corretta esecuzione contrattuale che dovessero essere impartite dalla </w:t>
      </w:r>
      <w:r>
        <w:rPr>
          <w:rFonts w:ascii="Arial" w:eastAsia="Arial" w:hAnsi="Arial" w:cs="Arial"/>
          <w:sz w:val="24"/>
          <w:szCs w:val="24"/>
        </w:rPr>
        <w:t>S</w:t>
      </w:r>
      <w:r>
        <w:rPr>
          <w:rFonts w:ascii="Arial" w:eastAsia="Arial" w:hAnsi="Arial" w:cs="Arial"/>
          <w:color w:val="000000"/>
          <w:sz w:val="24"/>
          <w:szCs w:val="24"/>
        </w:rPr>
        <w:t xml:space="preserve">tazione </w:t>
      </w:r>
      <w:r>
        <w:rPr>
          <w:rFonts w:ascii="Arial" w:eastAsia="Arial" w:hAnsi="Arial" w:cs="Arial"/>
          <w:sz w:val="24"/>
          <w:szCs w:val="24"/>
        </w:rPr>
        <w:t>A</w:t>
      </w:r>
      <w:r>
        <w:rPr>
          <w:rFonts w:ascii="Arial" w:eastAsia="Arial" w:hAnsi="Arial" w:cs="Arial"/>
          <w:color w:val="000000"/>
          <w:sz w:val="24"/>
          <w:szCs w:val="24"/>
        </w:rPr>
        <w:t>ppaltante</w:t>
      </w:r>
      <w:r>
        <w:rPr>
          <w:rFonts w:ascii="Arial" w:eastAsia="Arial" w:hAnsi="Arial" w:cs="Arial"/>
          <w:sz w:val="24"/>
          <w:szCs w:val="24"/>
        </w:rPr>
        <w:t>.</w:t>
      </w:r>
    </w:p>
    <w:p w14:paraId="29AA962C" w14:textId="77777777" w:rsidR="005A5493" w:rsidRDefault="005A5493">
      <w:pPr>
        <w:keepNext/>
        <w:widowControl w:val="0"/>
        <w:pBdr>
          <w:top w:val="nil"/>
          <w:left w:val="nil"/>
          <w:bottom w:val="nil"/>
          <w:right w:val="nil"/>
          <w:between w:val="nil"/>
        </w:pBdr>
        <w:tabs>
          <w:tab w:val="left" w:pos="426"/>
        </w:tabs>
        <w:spacing w:line="240" w:lineRule="auto"/>
        <w:ind w:left="0" w:right="-1220" w:hanging="2"/>
        <w:jc w:val="both"/>
        <w:rPr>
          <w:rFonts w:ascii="Arial" w:eastAsia="Arial" w:hAnsi="Arial" w:cs="Arial"/>
          <w:sz w:val="24"/>
          <w:szCs w:val="24"/>
        </w:rPr>
      </w:pPr>
    </w:p>
    <w:p w14:paraId="104FF020" w14:textId="77777777" w:rsidR="005A5493" w:rsidRDefault="006E7887">
      <w:pPr>
        <w:keepNext/>
        <w:widowControl w:val="0"/>
        <w:pBdr>
          <w:top w:val="nil"/>
          <w:left w:val="nil"/>
          <w:bottom w:val="nil"/>
          <w:right w:val="nil"/>
          <w:between w:val="nil"/>
        </w:pBdr>
        <w:tabs>
          <w:tab w:val="left" w:pos="426"/>
          <w:tab w:val="left" w:pos="709"/>
          <w:tab w:val="left" w:pos="851"/>
        </w:tabs>
        <w:spacing w:line="240" w:lineRule="auto"/>
        <w:ind w:left="0" w:right="-1220" w:hanging="2"/>
        <w:jc w:val="center"/>
        <w:rPr>
          <w:rFonts w:ascii="Arial" w:eastAsia="Arial" w:hAnsi="Arial" w:cs="Arial"/>
          <w:b/>
          <w:color w:val="000000"/>
          <w:sz w:val="24"/>
          <w:szCs w:val="24"/>
        </w:rPr>
      </w:pPr>
      <w:r>
        <w:rPr>
          <w:rFonts w:ascii="Arial" w:eastAsia="Arial" w:hAnsi="Arial" w:cs="Arial"/>
          <w:b/>
          <w:color w:val="000000"/>
          <w:sz w:val="24"/>
          <w:szCs w:val="24"/>
        </w:rPr>
        <w:t xml:space="preserve">Art.  </w:t>
      </w:r>
      <w:r>
        <w:rPr>
          <w:rFonts w:ascii="Arial" w:eastAsia="Arial" w:hAnsi="Arial" w:cs="Arial"/>
          <w:b/>
          <w:color w:val="000000"/>
          <w:sz w:val="24"/>
          <w:szCs w:val="24"/>
          <w:u w:val="single"/>
        </w:rPr>
        <w:t>Subappalto</w:t>
      </w:r>
    </w:p>
    <w:p w14:paraId="65BBC2CE" w14:textId="77777777" w:rsidR="005A5493" w:rsidRDefault="006E7887">
      <w:pPr>
        <w:keepNext/>
        <w:widowControl w:val="0"/>
        <w:pBdr>
          <w:top w:val="nil"/>
          <w:left w:val="nil"/>
          <w:bottom w:val="nil"/>
          <w:right w:val="nil"/>
          <w:between w:val="nil"/>
        </w:pBdr>
        <w:tabs>
          <w:tab w:val="left" w:pos="426"/>
          <w:tab w:val="left" w:pos="709"/>
          <w:tab w:val="left" w:pos="851"/>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 Ai sensi dell’articolo 105 del D.lgs. numero 50/2016 e successive modifiche ed integrazioni, il subappalto è consentito per ___________________ e previo consenso della stazione appaltante.</w:t>
      </w:r>
    </w:p>
    <w:p w14:paraId="6F2D481A" w14:textId="77777777" w:rsidR="005A5493" w:rsidRDefault="006E7887">
      <w:pPr>
        <w:keepNext/>
        <w:widowControl w:val="0"/>
        <w:pBdr>
          <w:top w:val="nil"/>
          <w:left w:val="nil"/>
          <w:bottom w:val="nil"/>
          <w:right w:val="nil"/>
          <w:between w:val="nil"/>
        </w:pBdr>
        <w:tabs>
          <w:tab w:val="left" w:pos="426"/>
          <w:tab w:val="left" w:pos="709"/>
          <w:tab w:val="left" w:pos="851"/>
        </w:tabs>
        <w:spacing w:line="240" w:lineRule="auto"/>
        <w:ind w:left="0" w:right="-1220" w:hanging="2"/>
        <w:jc w:val="both"/>
        <w:rPr>
          <w:rFonts w:ascii="Arial" w:eastAsia="Arial" w:hAnsi="Arial" w:cs="Arial"/>
          <w:b/>
          <w:color w:val="C00000"/>
          <w:sz w:val="24"/>
          <w:szCs w:val="24"/>
        </w:rPr>
      </w:pPr>
      <w:r>
        <w:rPr>
          <w:rFonts w:ascii="Arial" w:eastAsia="Arial" w:hAnsi="Arial" w:cs="Arial"/>
          <w:color w:val="000000"/>
          <w:sz w:val="24"/>
          <w:szCs w:val="24"/>
        </w:rPr>
        <w:t xml:space="preserve"> I pagamenti ai subappaltatori saranno effettuati dall’appaltatore che è obbligato a trasmettere alla Sezione ___________________ / alla Struttura di ___________________ </w:t>
      </w:r>
      <w:proofErr w:type="spellStart"/>
      <w:r>
        <w:rPr>
          <w:rFonts w:ascii="Arial" w:eastAsia="Arial" w:hAnsi="Arial" w:cs="Arial"/>
          <w:color w:val="000000"/>
          <w:sz w:val="24"/>
          <w:szCs w:val="24"/>
        </w:rPr>
        <w:t>di</w:t>
      </w:r>
      <w:proofErr w:type="spellEnd"/>
      <w:r>
        <w:rPr>
          <w:rFonts w:ascii="Arial" w:eastAsia="Arial" w:hAnsi="Arial" w:cs="Arial"/>
          <w:color w:val="000000"/>
          <w:sz w:val="24"/>
          <w:szCs w:val="24"/>
        </w:rPr>
        <w:t xml:space="preserve"> INAF entro 20 giorni dalla data di ciascun pagamento, copia delle fatture quietanzate. Il contratto di subappalto dovrà essere depositato almeno 20 (venti) giorni prima della data di effettivo inizio dell’esecuzione delle prestazioni oggetto della fornitura unitamente alle dichiarazioni  del subappaltatore </w:t>
      </w:r>
      <w:r>
        <w:rPr>
          <w:rFonts w:ascii="Arial" w:eastAsia="Arial" w:hAnsi="Arial" w:cs="Arial"/>
          <w:color w:val="000000"/>
          <w:sz w:val="24"/>
          <w:szCs w:val="24"/>
        </w:rPr>
        <w:lastRenderedPageBreak/>
        <w:t xml:space="preserve">attestanti  il possesso dei requisiti di qualificazione prescritti dal D.lgs. numero 50/2016 e successive modifiche ed integrazioni in relazione alla prestazione subappaltata e l’assenza dei motivi di </w:t>
      </w:r>
      <w:r>
        <w:rPr>
          <w:rFonts w:ascii="Arial" w:eastAsia="Arial" w:hAnsi="Arial" w:cs="Arial"/>
          <w:color w:val="000000"/>
          <w:sz w:val="24"/>
          <w:szCs w:val="24"/>
        </w:rPr>
        <w:t>esclusione di cui all’art. 80 del D.lgs. numero 50/2016 e successive modifiche ed integrazioni</w:t>
      </w:r>
      <w:r>
        <w:rPr>
          <w:rFonts w:ascii="Arial" w:eastAsia="Arial" w:hAnsi="Arial" w:cs="Arial"/>
          <w:b/>
          <w:color w:val="C00000"/>
          <w:sz w:val="24"/>
          <w:szCs w:val="24"/>
        </w:rPr>
        <w:t>.</w:t>
      </w:r>
    </w:p>
    <w:p w14:paraId="37340388" w14:textId="77777777" w:rsidR="005A5493" w:rsidRDefault="006E7887">
      <w:pPr>
        <w:keepNext/>
        <w:widowControl w:val="0"/>
        <w:pBdr>
          <w:top w:val="nil"/>
          <w:left w:val="nil"/>
          <w:bottom w:val="nil"/>
          <w:right w:val="nil"/>
          <w:between w:val="nil"/>
        </w:pBdr>
        <w:tabs>
          <w:tab w:val="left" w:pos="426"/>
          <w:tab w:val="left" w:pos="709"/>
          <w:tab w:val="left" w:pos="851"/>
        </w:tabs>
        <w:spacing w:line="240" w:lineRule="auto"/>
        <w:ind w:left="0" w:right="-1220" w:hanging="2"/>
        <w:jc w:val="both"/>
        <w:rPr>
          <w:rFonts w:ascii="Arial" w:eastAsia="Arial" w:hAnsi="Arial" w:cs="Arial"/>
          <w:b/>
          <w:color w:val="C00000"/>
          <w:sz w:val="24"/>
          <w:szCs w:val="24"/>
        </w:rPr>
      </w:pPr>
      <w:r>
        <w:rPr>
          <w:rFonts w:ascii="Arial" w:eastAsia="Arial" w:hAnsi="Arial" w:cs="Arial"/>
          <w:b/>
          <w:color w:val="C00000"/>
          <w:sz w:val="24"/>
          <w:szCs w:val="24"/>
        </w:rPr>
        <w:t xml:space="preserve">[O in alternativa: </w:t>
      </w:r>
      <w:r>
        <w:rPr>
          <w:rFonts w:ascii="Arial" w:eastAsia="Arial" w:hAnsi="Arial" w:cs="Arial"/>
          <w:color w:val="000000"/>
          <w:sz w:val="24"/>
          <w:szCs w:val="24"/>
        </w:rPr>
        <w:t>Non essendo stata dichiarata in sede di offerta dall’IMPRESA la volontà di subappaltare parte della fornitura, il subappalto non è ammesso</w:t>
      </w:r>
      <w:r>
        <w:rPr>
          <w:rFonts w:ascii="Arial" w:eastAsia="Arial" w:hAnsi="Arial" w:cs="Arial"/>
          <w:b/>
          <w:color w:val="C00000"/>
          <w:sz w:val="24"/>
          <w:szCs w:val="24"/>
        </w:rPr>
        <w:t>.]</w:t>
      </w:r>
    </w:p>
    <w:p w14:paraId="61785C6F" w14:textId="77777777" w:rsidR="005A5493" w:rsidRDefault="005A5493">
      <w:pPr>
        <w:keepNext/>
        <w:widowControl w:val="0"/>
        <w:pBdr>
          <w:top w:val="nil"/>
          <w:left w:val="nil"/>
          <w:bottom w:val="nil"/>
          <w:right w:val="nil"/>
          <w:between w:val="nil"/>
        </w:pBdr>
        <w:tabs>
          <w:tab w:val="left" w:pos="426"/>
          <w:tab w:val="left" w:pos="709"/>
          <w:tab w:val="left" w:pos="851"/>
        </w:tabs>
        <w:spacing w:line="240" w:lineRule="auto"/>
        <w:ind w:left="0" w:right="-1220" w:hanging="2"/>
        <w:jc w:val="both"/>
        <w:rPr>
          <w:rFonts w:ascii="Arial" w:eastAsia="Arial" w:hAnsi="Arial" w:cs="Arial"/>
          <w:b/>
          <w:color w:val="C00000"/>
          <w:sz w:val="24"/>
          <w:szCs w:val="24"/>
        </w:rPr>
      </w:pPr>
    </w:p>
    <w:p w14:paraId="617EFAF8" w14:textId="77777777" w:rsidR="005A5493" w:rsidRDefault="006E7887">
      <w:pPr>
        <w:keepNext/>
        <w:widowControl w:val="0"/>
        <w:pBdr>
          <w:top w:val="nil"/>
          <w:left w:val="nil"/>
          <w:bottom w:val="nil"/>
          <w:right w:val="nil"/>
          <w:between w:val="nil"/>
        </w:pBdr>
        <w:tabs>
          <w:tab w:val="left" w:pos="426"/>
        </w:tabs>
        <w:spacing w:line="240" w:lineRule="auto"/>
        <w:ind w:left="0" w:right="-1220" w:hanging="2"/>
        <w:jc w:val="center"/>
        <w:rPr>
          <w:rFonts w:ascii="Arial" w:eastAsia="Arial" w:hAnsi="Arial" w:cs="Arial"/>
          <w:b/>
          <w:color w:val="000000"/>
          <w:sz w:val="24"/>
          <w:szCs w:val="24"/>
        </w:rPr>
      </w:pPr>
      <w:r>
        <w:rPr>
          <w:rFonts w:ascii="Arial" w:eastAsia="Arial" w:hAnsi="Arial" w:cs="Arial"/>
          <w:b/>
          <w:color w:val="000000"/>
          <w:sz w:val="24"/>
          <w:szCs w:val="24"/>
        </w:rPr>
        <w:t xml:space="preserve">Art.  </w:t>
      </w:r>
      <w:r>
        <w:rPr>
          <w:rFonts w:ascii="Arial" w:eastAsia="Arial" w:hAnsi="Arial" w:cs="Arial"/>
          <w:b/>
          <w:color w:val="000000"/>
          <w:sz w:val="24"/>
          <w:szCs w:val="24"/>
          <w:u w:val="single"/>
        </w:rPr>
        <w:t>Cessione del Contratto</w:t>
      </w:r>
    </w:p>
    <w:p w14:paraId="5F6EE478" w14:textId="77777777" w:rsidR="005A5493" w:rsidRDefault="006E7887">
      <w:pPr>
        <w:keepNext/>
        <w:widowControl w:val="0"/>
        <w:pBdr>
          <w:top w:val="nil"/>
          <w:left w:val="nil"/>
          <w:bottom w:val="nil"/>
          <w:right w:val="nil"/>
          <w:between w:val="nil"/>
        </w:pBdr>
        <w:tabs>
          <w:tab w:val="left" w:pos="426"/>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È fatto divieto all'IMPRESA di cedere, a qualsiasi titolo, il Contratto pena la nullità della cessione medesima. </w:t>
      </w:r>
    </w:p>
    <w:p w14:paraId="3C3FAA68" w14:textId="77777777" w:rsidR="005A5493" w:rsidRDefault="005A5493">
      <w:pPr>
        <w:keepNext/>
        <w:widowControl w:val="0"/>
        <w:pBdr>
          <w:top w:val="nil"/>
          <w:left w:val="nil"/>
          <w:bottom w:val="nil"/>
          <w:right w:val="nil"/>
          <w:between w:val="nil"/>
        </w:pBdr>
        <w:tabs>
          <w:tab w:val="left" w:pos="426"/>
        </w:tabs>
        <w:spacing w:line="240" w:lineRule="auto"/>
        <w:ind w:left="0" w:right="-1220" w:hanging="2"/>
        <w:jc w:val="both"/>
        <w:rPr>
          <w:rFonts w:ascii="Arial" w:eastAsia="Arial" w:hAnsi="Arial" w:cs="Arial"/>
          <w:sz w:val="24"/>
          <w:szCs w:val="24"/>
        </w:rPr>
      </w:pPr>
    </w:p>
    <w:p w14:paraId="71793750" w14:textId="77777777" w:rsidR="005A5493" w:rsidRDefault="006E7887">
      <w:pPr>
        <w:pBdr>
          <w:top w:val="nil"/>
          <w:left w:val="nil"/>
          <w:bottom w:val="nil"/>
          <w:right w:val="nil"/>
          <w:between w:val="nil"/>
        </w:pBdr>
        <w:tabs>
          <w:tab w:val="left" w:pos="426"/>
        </w:tabs>
        <w:spacing w:line="240" w:lineRule="auto"/>
        <w:ind w:left="0" w:right="-1220" w:hanging="2"/>
        <w:jc w:val="center"/>
        <w:rPr>
          <w:rFonts w:ascii="Arial" w:eastAsia="Arial" w:hAnsi="Arial" w:cs="Arial"/>
          <w:color w:val="000000"/>
          <w:sz w:val="24"/>
          <w:szCs w:val="24"/>
        </w:rPr>
      </w:pPr>
      <w:r>
        <w:rPr>
          <w:rFonts w:ascii="Arial" w:eastAsia="Arial" w:hAnsi="Arial" w:cs="Arial"/>
          <w:b/>
          <w:color w:val="C00000"/>
          <w:sz w:val="24"/>
          <w:szCs w:val="24"/>
          <w:u w:val="single"/>
        </w:rPr>
        <w:t xml:space="preserve">[Eventuale per Avvalimento Interno : </w:t>
      </w:r>
      <w:r>
        <w:rPr>
          <w:rFonts w:ascii="Arial" w:eastAsia="Arial" w:hAnsi="Arial" w:cs="Arial"/>
          <w:b/>
          <w:color w:val="000000"/>
          <w:sz w:val="24"/>
          <w:szCs w:val="24"/>
        </w:rPr>
        <w:t xml:space="preserve">Art.  </w:t>
      </w:r>
      <w:r>
        <w:rPr>
          <w:rFonts w:ascii="Arial" w:eastAsia="Arial" w:hAnsi="Arial" w:cs="Arial"/>
          <w:b/>
          <w:color w:val="000000"/>
          <w:sz w:val="24"/>
          <w:szCs w:val="24"/>
          <w:u w:val="single"/>
        </w:rPr>
        <w:t>Avvalimento</w:t>
      </w:r>
    </w:p>
    <w:p w14:paraId="524BE89B" w14:textId="77777777" w:rsidR="005A5493" w:rsidRDefault="006E7887">
      <w:pPr>
        <w:pBdr>
          <w:top w:val="nil"/>
          <w:left w:val="nil"/>
          <w:bottom w:val="nil"/>
          <w:right w:val="nil"/>
          <w:between w:val="nil"/>
        </w:pBdr>
        <w:tabs>
          <w:tab w:val="left" w:pos="426"/>
        </w:tabs>
        <w:spacing w:line="240" w:lineRule="auto"/>
        <w:ind w:left="0" w:right="-1220" w:hanging="2"/>
        <w:jc w:val="both"/>
        <w:rPr>
          <w:rFonts w:ascii="Arial" w:eastAsia="Arial" w:hAnsi="Arial" w:cs="Arial"/>
          <w:b/>
          <w:color w:val="C00000"/>
          <w:sz w:val="24"/>
          <w:szCs w:val="24"/>
        </w:rPr>
      </w:pPr>
      <w:bookmarkStart w:id="1" w:name="_heading=h.1fob9te" w:colFirst="0" w:colLast="0"/>
      <w:bookmarkEnd w:id="1"/>
      <w:r>
        <w:rPr>
          <w:rFonts w:ascii="Arial" w:eastAsia="Arial" w:hAnsi="Arial" w:cs="Arial"/>
          <w:color w:val="000000"/>
          <w:sz w:val="24"/>
          <w:szCs w:val="24"/>
        </w:rPr>
        <w:t xml:space="preserve"> L’INAF prende atto del legame di gruppo esistente tra l’IMPRESA e l’ausiliaria _______ che si impegna a mettere a disposizione le risorse necessarie per tutta la durata dell’appalto. L’ausiliaria ______________ è responsabile in solido con l’IMPRESA nei confronti dell’INAF per le obbligazioni discendenti dal presente Contratto</w:t>
      </w:r>
      <w:r>
        <w:rPr>
          <w:rFonts w:ascii="Arial" w:eastAsia="Arial" w:hAnsi="Arial" w:cs="Arial"/>
          <w:b/>
          <w:color w:val="C00000"/>
          <w:sz w:val="24"/>
          <w:szCs w:val="24"/>
        </w:rPr>
        <w:t>]</w:t>
      </w:r>
    </w:p>
    <w:p w14:paraId="4527558E" w14:textId="77777777" w:rsidR="005A5493" w:rsidRDefault="005A5493">
      <w:pPr>
        <w:pBdr>
          <w:top w:val="nil"/>
          <w:left w:val="nil"/>
          <w:bottom w:val="nil"/>
          <w:right w:val="nil"/>
          <w:between w:val="nil"/>
        </w:pBdr>
        <w:tabs>
          <w:tab w:val="left" w:pos="426"/>
        </w:tabs>
        <w:spacing w:line="240" w:lineRule="auto"/>
        <w:ind w:left="0" w:right="-1220" w:hanging="2"/>
        <w:jc w:val="both"/>
        <w:rPr>
          <w:rFonts w:ascii="Arial" w:eastAsia="Arial" w:hAnsi="Arial" w:cs="Arial"/>
          <w:b/>
          <w:color w:val="C00000"/>
          <w:sz w:val="24"/>
          <w:szCs w:val="24"/>
        </w:rPr>
      </w:pPr>
      <w:bookmarkStart w:id="2" w:name="_heading=h.12osz2tu4yc0" w:colFirst="0" w:colLast="0"/>
      <w:bookmarkEnd w:id="2"/>
    </w:p>
    <w:p w14:paraId="1109FADC" w14:textId="77777777" w:rsidR="005A5493" w:rsidRDefault="006E7887">
      <w:pPr>
        <w:pBdr>
          <w:top w:val="nil"/>
          <w:left w:val="nil"/>
          <w:bottom w:val="nil"/>
          <w:right w:val="nil"/>
          <w:between w:val="nil"/>
        </w:pBdr>
        <w:tabs>
          <w:tab w:val="left" w:pos="426"/>
        </w:tabs>
        <w:spacing w:line="240" w:lineRule="auto"/>
        <w:ind w:left="0" w:right="-1220" w:hanging="2"/>
        <w:jc w:val="center"/>
        <w:rPr>
          <w:rFonts w:ascii="Arial" w:eastAsia="Arial" w:hAnsi="Arial" w:cs="Arial"/>
          <w:color w:val="000000"/>
          <w:sz w:val="24"/>
          <w:szCs w:val="24"/>
        </w:rPr>
      </w:pPr>
      <w:r>
        <w:rPr>
          <w:rFonts w:ascii="Arial" w:eastAsia="Arial" w:hAnsi="Arial" w:cs="Arial"/>
          <w:b/>
          <w:color w:val="C00000"/>
          <w:sz w:val="24"/>
          <w:szCs w:val="24"/>
          <w:u w:val="single"/>
        </w:rPr>
        <w:t xml:space="preserve">[Eventuale per Avvalimento Esterno: </w:t>
      </w:r>
      <w:r>
        <w:rPr>
          <w:rFonts w:ascii="Arial" w:eastAsia="Arial" w:hAnsi="Arial" w:cs="Arial"/>
          <w:b/>
          <w:color w:val="000000"/>
          <w:sz w:val="24"/>
          <w:szCs w:val="24"/>
          <w:u w:val="single"/>
        </w:rPr>
        <w:t>Art. Avvalimento</w:t>
      </w:r>
    </w:p>
    <w:p w14:paraId="46E98E55" w14:textId="77777777" w:rsidR="005A5493" w:rsidRDefault="006E7887">
      <w:pPr>
        <w:pBdr>
          <w:top w:val="nil"/>
          <w:left w:val="nil"/>
          <w:bottom w:val="nil"/>
          <w:right w:val="nil"/>
          <w:between w:val="nil"/>
        </w:pBdr>
        <w:tabs>
          <w:tab w:val="left" w:pos="426"/>
        </w:tabs>
        <w:spacing w:line="240" w:lineRule="auto"/>
        <w:ind w:left="0" w:right="-1220" w:hanging="2"/>
        <w:jc w:val="both"/>
        <w:rPr>
          <w:rFonts w:ascii="Arial" w:eastAsia="Arial" w:hAnsi="Arial" w:cs="Arial"/>
          <w:b/>
          <w:color w:val="C00000"/>
          <w:sz w:val="24"/>
          <w:szCs w:val="24"/>
        </w:rPr>
      </w:pPr>
      <w:r>
        <w:rPr>
          <w:rFonts w:ascii="Arial" w:eastAsia="Arial" w:hAnsi="Arial" w:cs="Arial"/>
          <w:color w:val="000000"/>
          <w:sz w:val="24"/>
          <w:szCs w:val="24"/>
        </w:rPr>
        <w:t xml:space="preserve">L’INAF riconosce la validità del contratto di avvalimento stipulato il __________ tra l’IMPRESA e la Società _________ di _____________in ordine alla messa a disposizione da parte di quest’ultima del requisito del _______________ </w:t>
      </w:r>
      <w:r>
        <w:rPr>
          <w:rFonts w:ascii="Arial" w:eastAsia="Arial" w:hAnsi="Arial" w:cs="Arial"/>
          <w:b/>
          <w:color w:val="C00000"/>
          <w:sz w:val="24"/>
          <w:szCs w:val="24"/>
        </w:rPr>
        <w:t>]</w:t>
      </w:r>
    </w:p>
    <w:p w14:paraId="09062681" w14:textId="77777777" w:rsidR="005A5493" w:rsidRDefault="005A5493">
      <w:pPr>
        <w:pBdr>
          <w:top w:val="nil"/>
          <w:left w:val="nil"/>
          <w:bottom w:val="nil"/>
          <w:right w:val="nil"/>
          <w:between w:val="nil"/>
        </w:pBdr>
        <w:tabs>
          <w:tab w:val="left" w:pos="426"/>
        </w:tabs>
        <w:spacing w:line="240" w:lineRule="auto"/>
        <w:ind w:left="0" w:right="-1220" w:hanging="2"/>
        <w:jc w:val="both"/>
        <w:rPr>
          <w:rFonts w:ascii="Arial" w:eastAsia="Arial" w:hAnsi="Arial" w:cs="Arial"/>
          <w:b/>
          <w:color w:val="C00000"/>
          <w:sz w:val="24"/>
          <w:szCs w:val="24"/>
        </w:rPr>
      </w:pPr>
    </w:p>
    <w:p w14:paraId="4BFFCB40" w14:textId="77777777" w:rsidR="005A5493" w:rsidRDefault="006E7887">
      <w:pPr>
        <w:keepNext/>
        <w:widowControl w:val="0"/>
        <w:pBdr>
          <w:top w:val="nil"/>
          <w:left w:val="nil"/>
          <w:bottom w:val="nil"/>
          <w:right w:val="nil"/>
          <w:between w:val="nil"/>
        </w:pBdr>
        <w:spacing w:line="240" w:lineRule="auto"/>
        <w:ind w:left="0" w:right="-1220" w:hanging="2"/>
        <w:jc w:val="center"/>
        <w:rPr>
          <w:rFonts w:ascii="Arial" w:eastAsia="Arial" w:hAnsi="Arial" w:cs="Arial"/>
          <w:b/>
          <w:color w:val="FF0000"/>
          <w:sz w:val="24"/>
          <w:szCs w:val="24"/>
        </w:rPr>
      </w:pPr>
      <w:r>
        <w:rPr>
          <w:rFonts w:ascii="Arial" w:eastAsia="Arial" w:hAnsi="Arial" w:cs="Arial"/>
          <w:b/>
          <w:color w:val="C00000"/>
          <w:sz w:val="24"/>
          <w:szCs w:val="24"/>
        </w:rPr>
        <w:t>[Eventuale :</w:t>
      </w:r>
      <w:r>
        <w:rPr>
          <w:rFonts w:ascii="Arial" w:eastAsia="Arial" w:hAnsi="Arial" w:cs="Arial"/>
          <w:b/>
          <w:color w:val="000000"/>
          <w:sz w:val="24"/>
          <w:szCs w:val="24"/>
        </w:rPr>
        <w:t xml:space="preserve"> Art. </w:t>
      </w:r>
      <w:r>
        <w:rPr>
          <w:rFonts w:ascii="Arial" w:eastAsia="Arial" w:hAnsi="Arial" w:cs="Arial"/>
          <w:b/>
          <w:color w:val="000000"/>
          <w:sz w:val="24"/>
          <w:szCs w:val="24"/>
          <w:u w:val="single"/>
        </w:rPr>
        <w:t>Assicurazione a carico dell’Appaltatore</w:t>
      </w:r>
      <w:r>
        <w:rPr>
          <w:rFonts w:ascii="Arial" w:eastAsia="Arial" w:hAnsi="Arial" w:cs="Arial"/>
          <w:b/>
          <w:color w:val="000000"/>
          <w:sz w:val="24"/>
          <w:szCs w:val="24"/>
        </w:rPr>
        <w:t xml:space="preserve">  </w:t>
      </w:r>
    </w:p>
    <w:p w14:paraId="2F252C6B" w14:textId="77777777" w:rsidR="005A5493" w:rsidRDefault="006E7887">
      <w:pPr>
        <w:keepNext/>
        <w:widowControl w:val="0"/>
        <w:pBdr>
          <w:top w:val="nil"/>
          <w:left w:val="nil"/>
          <w:bottom w:val="nil"/>
          <w:right w:val="nil"/>
          <w:between w:val="nil"/>
        </w:pBdr>
        <w:spacing w:line="240" w:lineRule="auto"/>
        <w:ind w:left="0" w:right="-1220" w:hanging="2"/>
        <w:jc w:val="both"/>
        <w:rPr>
          <w:rFonts w:ascii="Arial" w:eastAsia="Arial" w:hAnsi="Arial" w:cs="Arial"/>
          <w:b/>
          <w:color w:val="C00000"/>
          <w:sz w:val="24"/>
          <w:szCs w:val="24"/>
        </w:rPr>
      </w:pPr>
      <w:r>
        <w:rPr>
          <w:rFonts w:ascii="Arial" w:eastAsia="Arial" w:hAnsi="Arial" w:cs="Arial"/>
          <w:b/>
          <w:color w:val="000000"/>
          <w:sz w:val="24"/>
          <w:szCs w:val="24"/>
        </w:rPr>
        <w:t xml:space="preserve"> </w:t>
      </w:r>
      <w:r>
        <w:rPr>
          <w:rFonts w:ascii="Arial" w:eastAsia="Arial" w:hAnsi="Arial" w:cs="Arial"/>
          <w:color w:val="000000"/>
          <w:sz w:val="24"/>
          <w:szCs w:val="24"/>
        </w:rPr>
        <w:t>L’IMPRESA è ritenuta responsabile di qualunque fatto doloso o colposo anche dei propri dipendenti che cagioni danni all’INAF al personale INAF, a terzi o a cose di terzi e si impegna conseguentemente al risarcimento di tutti i danni, diretti o indiretti, prodotti o conseguenti. A tal fine l’appaltatore ha stipulato la polizza di cui in premessa.</w:t>
      </w:r>
      <w:r>
        <w:rPr>
          <w:rFonts w:ascii="Arial" w:eastAsia="Arial" w:hAnsi="Arial" w:cs="Arial"/>
          <w:b/>
          <w:color w:val="C00000"/>
          <w:sz w:val="24"/>
          <w:szCs w:val="24"/>
        </w:rPr>
        <w:t>]</w:t>
      </w:r>
    </w:p>
    <w:p w14:paraId="4025DA5D" w14:textId="77777777" w:rsidR="005A5493" w:rsidRDefault="005A5493">
      <w:pPr>
        <w:keepNext/>
        <w:widowControl w:val="0"/>
        <w:pBdr>
          <w:top w:val="nil"/>
          <w:left w:val="nil"/>
          <w:bottom w:val="nil"/>
          <w:right w:val="nil"/>
          <w:between w:val="nil"/>
        </w:pBdr>
        <w:spacing w:line="240" w:lineRule="auto"/>
        <w:ind w:left="0" w:right="-1220" w:hanging="2"/>
        <w:jc w:val="both"/>
        <w:rPr>
          <w:rFonts w:ascii="Arial" w:eastAsia="Arial" w:hAnsi="Arial" w:cs="Arial"/>
          <w:b/>
          <w:color w:val="C00000"/>
          <w:sz w:val="24"/>
          <w:szCs w:val="24"/>
        </w:rPr>
      </w:pPr>
    </w:p>
    <w:p w14:paraId="0737054B" w14:textId="77777777" w:rsidR="005A5493" w:rsidRDefault="006E7887">
      <w:pPr>
        <w:pBdr>
          <w:top w:val="nil"/>
          <w:left w:val="nil"/>
          <w:bottom w:val="nil"/>
          <w:right w:val="nil"/>
          <w:between w:val="nil"/>
        </w:pBdr>
        <w:tabs>
          <w:tab w:val="left" w:pos="284"/>
        </w:tabs>
        <w:spacing w:line="240" w:lineRule="auto"/>
        <w:ind w:left="0" w:right="-1220" w:hanging="2"/>
        <w:jc w:val="center"/>
        <w:rPr>
          <w:rFonts w:ascii="Arial" w:eastAsia="Arial" w:hAnsi="Arial" w:cs="Arial"/>
          <w:b/>
          <w:color w:val="000000"/>
          <w:sz w:val="24"/>
          <w:szCs w:val="24"/>
        </w:rPr>
      </w:pPr>
      <w:r>
        <w:rPr>
          <w:rFonts w:ascii="Arial" w:eastAsia="Arial" w:hAnsi="Arial" w:cs="Arial"/>
          <w:b/>
          <w:color w:val="000000"/>
          <w:sz w:val="24"/>
          <w:szCs w:val="24"/>
        </w:rPr>
        <w:t xml:space="preserve">Art. </w:t>
      </w:r>
      <w:r>
        <w:rPr>
          <w:rFonts w:ascii="Arial" w:eastAsia="Arial" w:hAnsi="Arial" w:cs="Arial"/>
          <w:b/>
          <w:color w:val="000000"/>
          <w:sz w:val="24"/>
          <w:szCs w:val="24"/>
          <w:u w:val="single"/>
        </w:rPr>
        <w:t>Penali</w:t>
      </w:r>
      <w:r>
        <w:rPr>
          <w:rFonts w:ascii="Arial" w:eastAsia="Arial" w:hAnsi="Arial" w:cs="Arial"/>
          <w:b/>
          <w:color w:val="000000"/>
          <w:sz w:val="24"/>
          <w:szCs w:val="24"/>
        </w:rPr>
        <w:t xml:space="preserve"> </w:t>
      </w:r>
    </w:p>
    <w:p w14:paraId="64D2CA1D" w14:textId="77777777" w:rsidR="005A5493" w:rsidRDefault="006E7887">
      <w:pPr>
        <w:pBdr>
          <w:top w:val="nil"/>
          <w:left w:val="nil"/>
          <w:bottom w:val="nil"/>
          <w:right w:val="nil"/>
          <w:between w:val="nil"/>
        </w:pBdr>
        <w:tabs>
          <w:tab w:val="left" w:pos="284"/>
        </w:tabs>
        <w:spacing w:line="240" w:lineRule="auto"/>
        <w:ind w:left="0" w:right="-1220" w:hanging="2"/>
        <w:jc w:val="both"/>
        <w:rPr>
          <w:rFonts w:ascii="Arial" w:eastAsia="Arial" w:hAnsi="Arial" w:cs="Arial"/>
          <w:color w:val="000000"/>
          <w:sz w:val="24"/>
          <w:szCs w:val="24"/>
        </w:rPr>
      </w:pPr>
      <w:r>
        <w:rPr>
          <w:rFonts w:ascii="Arial" w:eastAsia="Arial" w:hAnsi="Arial" w:cs="Arial"/>
          <w:b/>
          <w:color w:val="000000"/>
          <w:sz w:val="24"/>
          <w:szCs w:val="24"/>
        </w:rPr>
        <w:t xml:space="preserve"> </w:t>
      </w:r>
      <w:r>
        <w:rPr>
          <w:rFonts w:ascii="Arial" w:eastAsia="Arial" w:hAnsi="Arial" w:cs="Arial"/>
          <w:color w:val="000000"/>
          <w:sz w:val="24"/>
          <w:szCs w:val="24"/>
        </w:rPr>
        <w:t>Nel caso di inadempienze o di ritardi nell’esecuzione del presente Contratto, inclusa la violazione degli obblighi inerenti alla promozione di parità di genere e generazionale di cui agli articoli 47 comma 3, 3-bis e 4 del D.L. 77/2021, l’IMPRESA sarà tenuta al pagamento di una penale pari a ______% (……………)  dell’importo contrattuale, per ogni giorno di ritardata consegna o inadempimento rispetto al termine indicato nella diffida, fino ad un massimo del ….% (…………..) del medesimo importo.</w:t>
      </w:r>
      <w:r>
        <w:rPr>
          <w:rFonts w:ascii="Arial" w:eastAsia="Arial" w:hAnsi="Arial" w:cs="Arial"/>
          <w:b/>
          <w:color w:val="C00000"/>
          <w:sz w:val="24"/>
          <w:szCs w:val="24"/>
        </w:rPr>
        <w:t xml:space="preserve"> [nota: in deroga al</w:t>
      </w:r>
      <w:r>
        <w:rPr>
          <w:rFonts w:ascii="Arial" w:eastAsia="Arial" w:hAnsi="Arial" w:cs="Arial"/>
          <w:b/>
          <w:color w:val="C00000"/>
          <w:sz w:val="24"/>
          <w:szCs w:val="24"/>
        </w:rPr>
        <w:t>la normativa standard, la normativa relativa al Piano Nazionale di Ripresa e Resilienza prevede che il quantum delle penali possa essere fissato ai sensi dell’art 50 D.L. 77/2021  -compresa tra lo 0,6 per  mille e l'1 per mille, fino al tetto massimo del 20% del valore contrattuale]</w:t>
      </w:r>
    </w:p>
    <w:p w14:paraId="05A09966" w14:textId="77777777" w:rsidR="005A5493" w:rsidRDefault="006E7887">
      <w:pPr>
        <w:pBdr>
          <w:top w:val="nil"/>
          <w:left w:val="nil"/>
          <w:bottom w:val="nil"/>
          <w:right w:val="nil"/>
          <w:between w:val="nil"/>
        </w:pBdr>
        <w:tabs>
          <w:tab w:val="left" w:pos="284"/>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 L'applicazione delle penali non preclude all’INAF il diritto di agire per il risarcimento degli eventuali maggiori danni o per l'eventuale risoluzione del Contratto, se l'ammontare delle penali dovesse raggiungere l'importo della garanzia fideiussoria definitiva.</w:t>
      </w:r>
    </w:p>
    <w:p w14:paraId="7D298FE1" w14:textId="77777777" w:rsidR="005A5493" w:rsidRDefault="005A5493">
      <w:pPr>
        <w:pBdr>
          <w:top w:val="nil"/>
          <w:left w:val="nil"/>
          <w:bottom w:val="nil"/>
          <w:right w:val="nil"/>
          <w:between w:val="nil"/>
        </w:pBdr>
        <w:tabs>
          <w:tab w:val="left" w:pos="284"/>
        </w:tabs>
        <w:spacing w:line="240" w:lineRule="auto"/>
        <w:ind w:left="0" w:right="-1220" w:hanging="2"/>
        <w:jc w:val="both"/>
        <w:rPr>
          <w:rFonts w:ascii="Arial" w:eastAsia="Arial" w:hAnsi="Arial" w:cs="Arial"/>
          <w:color w:val="000000"/>
          <w:sz w:val="24"/>
          <w:szCs w:val="24"/>
        </w:rPr>
      </w:pPr>
    </w:p>
    <w:p w14:paraId="3E81A2EC" w14:textId="77777777" w:rsidR="005A5493" w:rsidRDefault="006E7887">
      <w:pPr>
        <w:keepNext/>
        <w:widowControl w:val="0"/>
        <w:pBdr>
          <w:top w:val="nil"/>
          <w:left w:val="nil"/>
          <w:bottom w:val="nil"/>
          <w:right w:val="nil"/>
          <w:between w:val="nil"/>
        </w:pBdr>
        <w:tabs>
          <w:tab w:val="left" w:pos="426"/>
        </w:tabs>
        <w:spacing w:line="240" w:lineRule="auto"/>
        <w:ind w:left="0" w:right="-1220" w:hanging="2"/>
        <w:jc w:val="center"/>
        <w:rPr>
          <w:rFonts w:ascii="Arial" w:eastAsia="Arial" w:hAnsi="Arial" w:cs="Arial"/>
          <w:b/>
          <w:color w:val="000000"/>
          <w:sz w:val="24"/>
          <w:szCs w:val="24"/>
        </w:rPr>
      </w:pPr>
      <w:r>
        <w:rPr>
          <w:rFonts w:ascii="Arial" w:eastAsia="Arial" w:hAnsi="Arial" w:cs="Arial"/>
          <w:b/>
          <w:color w:val="000000"/>
          <w:sz w:val="24"/>
          <w:szCs w:val="24"/>
        </w:rPr>
        <w:t xml:space="preserve">Art.  </w:t>
      </w:r>
      <w:r>
        <w:rPr>
          <w:rFonts w:ascii="Arial" w:eastAsia="Arial" w:hAnsi="Arial" w:cs="Arial"/>
          <w:b/>
          <w:color w:val="000000"/>
          <w:sz w:val="24"/>
          <w:szCs w:val="24"/>
          <w:u w:val="single"/>
        </w:rPr>
        <w:t>Garanzia definitiva</w:t>
      </w:r>
    </w:p>
    <w:p w14:paraId="0E541F10" w14:textId="77777777" w:rsidR="005A5493" w:rsidRDefault="006E7887">
      <w:pPr>
        <w:widowControl w:val="0"/>
        <w:pBdr>
          <w:top w:val="nil"/>
          <w:left w:val="nil"/>
          <w:bottom w:val="nil"/>
          <w:right w:val="nil"/>
          <w:between w:val="nil"/>
        </w:pBdr>
        <w:tabs>
          <w:tab w:val="left" w:pos="426"/>
        </w:tabs>
        <w:spacing w:line="240" w:lineRule="auto"/>
        <w:ind w:left="0" w:right="-1220" w:hanging="2"/>
        <w:jc w:val="both"/>
        <w:rPr>
          <w:rFonts w:ascii="Arial" w:eastAsia="Arial" w:hAnsi="Arial" w:cs="Arial"/>
          <w:b/>
          <w:color w:val="C00000"/>
          <w:sz w:val="24"/>
          <w:szCs w:val="24"/>
        </w:rPr>
      </w:pPr>
      <w:r>
        <w:rPr>
          <w:rFonts w:ascii="Arial" w:eastAsia="Arial" w:hAnsi="Arial" w:cs="Arial"/>
          <w:b/>
          <w:color w:val="C00000"/>
          <w:sz w:val="24"/>
          <w:szCs w:val="24"/>
        </w:rPr>
        <w:t>[eventuale:</w:t>
      </w:r>
      <w:r>
        <w:rPr>
          <w:rFonts w:ascii="Arial" w:eastAsia="Arial" w:hAnsi="Arial" w:cs="Arial"/>
          <w:color w:val="000000"/>
          <w:sz w:val="24"/>
          <w:szCs w:val="24"/>
        </w:rPr>
        <w:t xml:space="preserve"> L’IMPRESA ha presentato garanzia definitiva come in premessa, che sarà svincolata nei modi e nei tempi previsti all’art. 103, comma 5 terzo periodo </w:t>
      </w:r>
      <w:r>
        <w:rPr>
          <w:rFonts w:ascii="Arial" w:eastAsia="Arial" w:hAnsi="Arial" w:cs="Arial"/>
          <w:color w:val="000000"/>
          <w:sz w:val="24"/>
          <w:szCs w:val="24"/>
        </w:rPr>
        <w:lastRenderedPageBreak/>
        <w:t>del D.lgs. numero 50/2016 e successive modifiche ed integrazioni. L’IMPRESA si impegna a tenere valida ed efficace la garanzia per tutta la durata del presente Contratto e a reintegrarla, ove l’INAF se ne dovesse avvalere, entro il termine di 10 (dieci) giorni dalla richiesta. In caso di mancato reintegro entro il termine sopra indicato, il Contratto si intende</w:t>
      </w:r>
      <w:r>
        <w:rPr>
          <w:rFonts w:ascii="Arial" w:eastAsia="Arial" w:hAnsi="Arial" w:cs="Arial"/>
          <w:color w:val="000000"/>
          <w:sz w:val="24"/>
          <w:szCs w:val="24"/>
        </w:rPr>
        <w:t>rà risolto di diritto, salvo il risarcimento del danno.</w:t>
      </w:r>
      <w:r>
        <w:rPr>
          <w:rFonts w:ascii="Arial" w:eastAsia="Arial" w:hAnsi="Arial" w:cs="Arial"/>
          <w:b/>
          <w:color w:val="C00000"/>
          <w:sz w:val="24"/>
          <w:szCs w:val="24"/>
        </w:rPr>
        <w:t>]</w:t>
      </w:r>
    </w:p>
    <w:p w14:paraId="4C386ECC" w14:textId="77777777" w:rsidR="005A5493" w:rsidRDefault="005A5493">
      <w:pPr>
        <w:widowControl w:val="0"/>
        <w:pBdr>
          <w:top w:val="nil"/>
          <w:left w:val="nil"/>
          <w:bottom w:val="nil"/>
          <w:right w:val="nil"/>
          <w:between w:val="nil"/>
        </w:pBdr>
        <w:tabs>
          <w:tab w:val="left" w:pos="426"/>
        </w:tabs>
        <w:spacing w:line="240" w:lineRule="auto"/>
        <w:ind w:left="0" w:right="-1220" w:hanging="2"/>
        <w:jc w:val="both"/>
        <w:rPr>
          <w:rFonts w:ascii="Arial" w:eastAsia="Arial" w:hAnsi="Arial" w:cs="Arial"/>
          <w:b/>
          <w:color w:val="C00000"/>
          <w:sz w:val="24"/>
          <w:szCs w:val="24"/>
        </w:rPr>
      </w:pPr>
    </w:p>
    <w:p w14:paraId="2BFF549D" w14:textId="77777777" w:rsidR="005A5493" w:rsidRDefault="006E7887">
      <w:pPr>
        <w:widowControl w:val="0"/>
        <w:pBdr>
          <w:top w:val="nil"/>
          <w:left w:val="nil"/>
          <w:bottom w:val="nil"/>
          <w:right w:val="nil"/>
          <w:between w:val="nil"/>
        </w:pBdr>
        <w:tabs>
          <w:tab w:val="left" w:pos="426"/>
        </w:tabs>
        <w:spacing w:line="240" w:lineRule="auto"/>
        <w:ind w:left="0" w:right="-1220" w:hanging="2"/>
        <w:jc w:val="center"/>
        <w:rPr>
          <w:rFonts w:ascii="Arial" w:eastAsia="Arial" w:hAnsi="Arial" w:cs="Arial"/>
          <w:color w:val="000000"/>
          <w:sz w:val="24"/>
          <w:szCs w:val="24"/>
        </w:rPr>
      </w:pPr>
      <w:r>
        <w:rPr>
          <w:rFonts w:ascii="Arial" w:eastAsia="Arial" w:hAnsi="Arial" w:cs="Arial"/>
          <w:b/>
          <w:color w:val="000000"/>
          <w:sz w:val="24"/>
          <w:szCs w:val="24"/>
        </w:rPr>
        <w:t xml:space="preserve">Art.  </w:t>
      </w:r>
      <w:r>
        <w:rPr>
          <w:rFonts w:ascii="Arial" w:eastAsia="Arial" w:hAnsi="Arial" w:cs="Arial"/>
          <w:b/>
          <w:color w:val="000000"/>
          <w:sz w:val="24"/>
          <w:szCs w:val="24"/>
          <w:u w:val="single"/>
        </w:rPr>
        <w:t>Verifica di conformità, fatturazione e pagamenti</w:t>
      </w:r>
      <w:r>
        <w:rPr>
          <w:rFonts w:ascii="Arial" w:eastAsia="Arial" w:hAnsi="Arial" w:cs="Arial"/>
          <w:b/>
          <w:color w:val="000000"/>
          <w:sz w:val="24"/>
          <w:szCs w:val="24"/>
        </w:rPr>
        <w:t xml:space="preserve"> –</w:t>
      </w:r>
    </w:p>
    <w:p w14:paraId="7D5DCFF7" w14:textId="77777777" w:rsidR="005A5493" w:rsidRDefault="006E7887">
      <w:pPr>
        <w:widowControl w:val="0"/>
        <w:pBdr>
          <w:top w:val="nil"/>
          <w:left w:val="nil"/>
          <w:bottom w:val="nil"/>
          <w:right w:val="nil"/>
          <w:between w:val="nil"/>
        </w:pBdr>
        <w:tabs>
          <w:tab w:val="left" w:pos="426"/>
        </w:tabs>
        <w:spacing w:line="240" w:lineRule="auto"/>
        <w:ind w:left="0" w:right="-1220" w:hanging="2"/>
        <w:jc w:val="both"/>
        <w:rPr>
          <w:rFonts w:ascii="Arial" w:eastAsia="Arial" w:hAnsi="Arial" w:cs="Arial"/>
          <w:color w:val="000000"/>
          <w:sz w:val="24"/>
          <w:szCs w:val="24"/>
        </w:rPr>
      </w:pPr>
      <w:r>
        <w:rPr>
          <w:rFonts w:ascii="Arial" w:eastAsia="Arial" w:hAnsi="Arial" w:cs="Arial"/>
          <w:b/>
          <w:color w:val="C00000"/>
          <w:sz w:val="24"/>
          <w:szCs w:val="24"/>
        </w:rPr>
        <w:t>[contratto SOTTO SOGLIA:</w:t>
      </w:r>
      <w:r>
        <w:rPr>
          <w:rFonts w:ascii="Arial" w:eastAsia="Arial" w:hAnsi="Arial" w:cs="Arial"/>
          <w:b/>
          <w:i/>
          <w:color w:val="C00000"/>
          <w:sz w:val="24"/>
          <w:szCs w:val="24"/>
        </w:rPr>
        <w:t xml:space="preserve">  </w:t>
      </w:r>
      <w:r>
        <w:rPr>
          <w:rFonts w:ascii="Arial" w:eastAsia="Arial" w:hAnsi="Arial" w:cs="Arial"/>
          <w:color w:val="000000"/>
          <w:sz w:val="24"/>
          <w:szCs w:val="24"/>
        </w:rPr>
        <w:t>La verifica finale della conformità della fornitura resa sarà effettuata a cura del Responsabile Unico del Procedimento/Direttore dell’Esecuzione, indicato al successivo articolo ______, in ossequio a quanto previsto dall’art. 102 comma 2 del D.lgs. numero 50/2016 e successive modifiche ed integrazioni, entro ….. (…..) giorni dalla data di consegna dei prodotti.</w:t>
      </w:r>
      <w:r>
        <w:rPr>
          <w:rFonts w:ascii="Arial" w:eastAsia="Arial" w:hAnsi="Arial" w:cs="Arial"/>
          <w:b/>
          <w:color w:val="C00000"/>
          <w:sz w:val="24"/>
          <w:szCs w:val="24"/>
        </w:rPr>
        <w:t>]</w:t>
      </w:r>
    </w:p>
    <w:p w14:paraId="13003B22" w14:textId="77777777" w:rsidR="005A5493" w:rsidRDefault="006E7887">
      <w:pPr>
        <w:widowControl w:val="0"/>
        <w:pBdr>
          <w:top w:val="nil"/>
          <w:left w:val="nil"/>
          <w:bottom w:val="nil"/>
          <w:right w:val="nil"/>
          <w:between w:val="nil"/>
        </w:pBdr>
        <w:tabs>
          <w:tab w:val="left" w:pos="426"/>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Qualora tale verifica dia esito positivo, l’IMPRESA sarà autorizzata per iscritto da parte del Responsabile Unico del Procedimento, che avrà rilasciato il relativo certificato di pagamento, ad emettere fattura in formato elettronico. L’INAF provvederà al pagamento del corrispettivo, dietro il previo invio di regolare fattura da parte dell’impresa</w:t>
      </w:r>
      <w:r>
        <w:rPr>
          <w:rFonts w:ascii="Arial" w:eastAsia="Arial" w:hAnsi="Arial" w:cs="Arial"/>
          <w:b/>
          <w:color w:val="C00000"/>
          <w:sz w:val="24"/>
          <w:szCs w:val="24"/>
        </w:rPr>
        <w:t xml:space="preserve"> [o in alternativa: </w:t>
      </w:r>
      <w:r>
        <w:rPr>
          <w:rFonts w:ascii="Arial" w:eastAsia="Arial" w:hAnsi="Arial" w:cs="Arial"/>
          <w:color w:val="000000"/>
          <w:sz w:val="24"/>
          <w:szCs w:val="24"/>
        </w:rPr>
        <w:t>del componente del R.T.I. al quale la prestazione resa è imputabile</w:t>
      </w:r>
      <w:r>
        <w:rPr>
          <w:rFonts w:ascii="Arial" w:eastAsia="Arial" w:hAnsi="Arial" w:cs="Arial"/>
          <w:color w:val="C00000"/>
          <w:sz w:val="24"/>
          <w:szCs w:val="24"/>
        </w:rPr>
        <w:t>].</w:t>
      </w:r>
      <w:r>
        <w:rPr>
          <w:rFonts w:ascii="Arial" w:eastAsia="Arial" w:hAnsi="Arial" w:cs="Arial"/>
          <w:b/>
          <w:color w:val="C00000"/>
          <w:sz w:val="24"/>
          <w:szCs w:val="24"/>
        </w:rPr>
        <w:t xml:space="preserve"> </w:t>
      </w:r>
      <w:r>
        <w:rPr>
          <w:rFonts w:ascii="Arial" w:eastAsia="Arial" w:hAnsi="Arial" w:cs="Arial"/>
          <w:color w:val="000000"/>
          <w:sz w:val="24"/>
          <w:szCs w:val="24"/>
        </w:rPr>
        <w:t>Tutte le fatture dovranno essere trasmesse tramite il Sistema di Interscambio (</w:t>
      </w:r>
      <w:proofErr w:type="spellStart"/>
      <w:r>
        <w:rPr>
          <w:rFonts w:ascii="Arial" w:eastAsia="Arial" w:hAnsi="Arial" w:cs="Arial"/>
          <w:color w:val="000000"/>
          <w:sz w:val="24"/>
          <w:szCs w:val="24"/>
        </w:rPr>
        <w:t>SdI</w:t>
      </w:r>
      <w:proofErr w:type="spellEnd"/>
      <w:r>
        <w:rPr>
          <w:rFonts w:ascii="Arial" w:eastAsia="Arial" w:hAnsi="Arial" w:cs="Arial"/>
          <w:color w:val="000000"/>
          <w:sz w:val="24"/>
          <w:szCs w:val="24"/>
        </w:rPr>
        <w:t xml:space="preserve">) dell’Agenzia delle Entrate, utilizzando il Codice Univoco Ufficio (CUU): </w:t>
      </w:r>
      <w:r>
        <w:rPr>
          <w:rFonts w:ascii="Arial" w:eastAsia="Arial" w:hAnsi="Arial" w:cs="Arial"/>
          <w:b/>
          <w:color w:val="000000"/>
          <w:sz w:val="24"/>
          <w:szCs w:val="24"/>
        </w:rPr>
        <w:t>…….</w:t>
      </w:r>
      <w:r>
        <w:rPr>
          <w:rFonts w:ascii="Arial" w:eastAsia="Arial" w:hAnsi="Arial" w:cs="Arial"/>
          <w:color w:val="000000"/>
          <w:sz w:val="24"/>
          <w:szCs w:val="24"/>
        </w:rPr>
        <w:t xml:space="preserve"> e riportando nel Campo Esigibilità IVA la lettera “S”. Il pagamento del corrispettivo sarà effettuato, nel rispetto di quanto previsto dall’art. 113 bis del D.lgs. numero 50/2016 e successive modifiche ed integrazioni, mediante bonifico bancario su conto corren</w:t>
      </w:r>
      <w:r>
        <w:rPr>
          <w:rFonts w:ascii="Arial" w:eastAsia="Arial" w:hAnsi="Arial" w:cs="Arial"/>
          <w:color w:val="000000"/>
          <w:sz w:val="24"/>
          <w:szCs w:val="24"/>
        </w:rPr>
        <w:t xml:space="preserve">te dedicato, anche in via non esclusiva, alle commesse pubbliche che l’IMPRESA provvederà ad indicare ad INAF entro 7 (sette) giorni dalla data della sua accensione. L’IMPRESA dovrà inoltre comunicare entro lo stesso termine le generalità e il codice fiscale delle persone delegate ad operare su di esso. Ai sensi della legge numero 136/2010 e successive modifiche ed integrazioni, l’IMPRESA si obbliga, </w:t>
      </w:r>
      <w:r>
        <w:rPr>
          <w:rFonts w:ascii="Arial" w:eastAsia="Arial" w:hAnsi="Arial" w:cs="Arial"/>
          <w:b/>
          <w:color w:val="C00000"/>
          <w:sz w:val="24"/>
          <w:szCs w:val="24"/>
        </w:rPr>
        <w:t xml:space="preserve"> [Eventuale</w:t>
      </w:r>
      <w:r>
        <w:rPr>
          <w:rFonts w:ascii="Arial" w:eastAsia="Arial" w:hAnsi="Arial" w:cs="Arial"/>
          <w:color w:val="000000"/>
          <w:sz w:val="24"/>
          <w:szCs w:val="24"/>
        </w:rPr>
        <w:t>: anche nei confronti di eventuali subcontraenti, subappaltatori</w:t>
      </w:r>
      <w:r>
        <w:rPr>
          <w:rFonts w:ascii="Arial" w:eastAsia="Arial" w:hAnsi="Arial" w:cs="Arial"/>
          <w:b/>
          <w:color w:val="C00000"/>
          <w:sz w:val="24"/>
          <w:szCs w:val="24"/>
        </w:rPr>
        <w:t>]</w:t>
      </w:r>
      <w:r>
        <w:rPr>
          <w:rFonts w:ascii="Arial" w:eastAsia="Arial" w:hAnsi="Arial" w:cs="Arial"/>
          <w:color w:val="000000"/>
          <w:sz w:val="24"/>
          <w:szCs w:val="24"/>
        </w:rPr>
        <w:t>, a garantire la tracciabilità d</w:t>
      </w:r>
      <w:r>
        <w:rPr>
          <w:rFonts w:ascii="Arial" w:eastAsia="Arial" w:hAnsi="Arial" w:cs="Arial"/>
          <w:color w:val="000000"/>
          <w:sz w:val="24"/>
          <w:szCs w:val="24"/>
        </w:rPr>
        <w:t xml:space="preserve">ei flussi finanziari relativi al presente appalto (CIG numero ……. e CUP numero ……..), pena la risoluzione del contratto. Il pagamento sarà subordinato alla verifica d’ufficio della regolarità contributiva dell’IMPRESA nonché, alle verifiche previste dall’art. 48 bis del d.P.R. numero 602/1973 e successive modifiche ed integrazioni, da parte di INAF. L’IMPRESA si impegna a comunicare tempestivamente all’INAF le eventuali variazioni delle coordinate bancarie, esonerando l’INAF in difetto di tale notifica, da </w:t>
      </w:r>
      <w:r>
        <w:rPr>
          <w:rFonts w:ascii="Arial" w:eastAsia="Arial" w:hAnsi="Arial" w:cs="Arial"/>
          <w:color w:val="000000"/>
          <w:sz w:val="24"/>
          <w:szCs w:val="24"/>
        </w:rPr>
        <w:t xml:space="preserve">ogni responsabilità per i pagamenti eseguiti, anche ove le predette variazioni siano pubblicate nei modi di legge. </w:t>
      </w:r>
    </w:p>
    <w:p w14:paraId="0AE93955" w14:textId="77777777" w:rsidR="005A5493" w:rsidRDefault="005A5493">
      <w:pPr>
        <w:widowControl w:val="0"/>
        <w:pBdr>
          <w:top w:val="nil"/>
          <w:left w:val="nil"/>
          <w:bottom w:val="nil"/>
          <w:right w:val="nil"/>
          <w:between w:val="nil"/>
        </w:pBdr>
        <w:tabs>
          <w:tab w:val="left" w:pos="426"/>
        </w:tabs>
        <w:spacing w:line="240" w:lineRule="auto"/>
        <w:ind w:left="0" w:right="-1220" w:hanging="2"/>
        <w:jc w:val="both"/>
        <w:rPr>
          <w:rFonts w:ascii="Arial" w:eastAsia="Arial" w:hAnsi="Arial" w:cs="Arial"/>
          <w:sz w:val="24"/>
          <w:szCs w:val="24"/>
        </w:rPr>
      </w:pPr>
    </w:p>
    <w:p w14:paraId="30492B46" w14:textId="77777777" w:rsidR="005A5493" w:rsidRDefault="006E7887">
      <w:pPr>
        <w:pBdr>
          <w:top w:val="nil"/>
          <w:left w:val="nil"/>
          <w:bottom w:val="nil"/>
          <w:right w:val="nil"/>
          <w:between w:val="nil"/>
        </w:pBdr>
        <w:tabs>
          <w:tab w:val="left" w:pos="426"/>
        </w:tabs>
        <w:spacing w:line="240" w:lineRule="auto"/>
        <w:ind w:left="0" w:right="-1220" w:hanging="2"/>
        <w:jc w:val="center"/>
        <w:rPr>
          <w:rFonts w:ascii="Arial" w:eastAsia="Arial" w:hAnsi="Arial" w:cs="Arial"/>
          <w:b/>
          <w:color w:val="000000"/>
          <w:sz w:val="24"/>
          <w:szCs w:val="24"/>
        </w:rPr>
      </w:pPr>
      <w:r>
        <w:rPr>
          <w:rFonts w:ascii="Arial" w:eastAsia="Arial" w:hAnsi="Arial" w:cs="Arial"/>
          <w:b/>
          <w:color w:val="000000"/>
          <w:sz w:val="24"/>
          <w:szCs w:val="24"/>
          <w:u w:val="single"/>
        </w:rPr>
        <w:t>Art. Garanzia della fornitura</w:t>
      </w:r>
    </w:p>
    <w:p w14:paraId="020DFB85" w14:textId="77777777" w:rsidR="005A5493" w:rsidRDefault="006E7887">
      <w:pPr>
        <w:pBdr>
          <w:top w:val="nil"/>
          <w:left w:val="nil"/>
          <w:bottom w:val="nil"/>
          <w:right w:val="nil"/>
          <w:between w:val="nil"/>
        </w:pBdr>
        <w:tabs>
          <w:tab w:val="left" w:pos="426"/>
        </w:tabs>
        <w:spacing w:line="240" w:lineRule="auto"/>
        <w:ind w:left="0" w:right="-1220" w:hanging="2"/>
        <w:jc w:val="both"/>
        <w:rPr>
          <w:rFonts w:ascii="Arial" w:eastAsia="Arial" w:hAnsi="Arial" w:cs="Arial"/>
          <w:color w:val="000000"/>
          <w:sz w:val="24"/>
          <w:szCs w:val="24"/>
        </w:rPr>
      </w:pPr>
      <w:r>
        <w:rPr>
          <w:rFonts w:ascii="Arial" w:eastAsia="Arial" w:hAnsi="Arial" w:cs="Arial"/>
          <w:b/>
          <w:color w:val="000000"/>
          <w:sz w:val="24"/>
          <w:szCs w:val="24"/>
        </w:rPr>
        <w:t xml:space="preserve"> </w:t>
      </w:r>
      <w:r>
        <w:rPr>
          <w:rFonts w:ascii="Arial" w:eastAsia="Arial" w:hAnsi="Arial" w:cs="Arial"/>
          <w:color w:val="000000"/>
          <w:sz w:val="24"/>
          <w:szCs w:val="24"/>
        </w:rPr>
        <w:t>L’IMPRESA garantisce la fornitura oggetto del presente Contratto per la durata di 12 (dodici) mesi dalla data di emissione del certificato di verifica di conformità. L’IMPRESA si impegna a sostituire a sua cura e spese quelle parti della fornitura che, per difetto di lavorazione e/o qualità di materiale, risultassero non idonee o difettose, nonché ad effettuare tutte le prestazioni conseguenti.</w:t>
      </w:r>
    </w:p>
    <w:p w14:paraId="6D76BDAF" w14:textId="77777777" w:rsidR="005A5493" w:rsidRDefault="005A5493">
      <w:pPr>
        <w:pBdr>
          <w:top w:val="nil"/>
          <w:left w:val="nil"/>
          <w:bottom w:val="nil"/>
          <w:right w:val="nil"/>
          <w:between w:val="nil"/>
        </w:pBdr>
        <w:tabs>
          <w:tab w:val="left" w:pos="426"/>
        </w:tabs>
        <w:spacing w:line="240" w:lineRule="auto"/>
        <w:ind w:left="0" w:right="-1220" w:hanging="2"/>
        <w:jc w:val="both"/>
        <w:rPr>
          <w:rFonts w:ascii="Arial" w:eastAsia="Arial" w:hAnsi="Arial" w:cs="Arial"/>
          <w:color w:val="000000"/>
          <w:sz w:val="24"/>
          <w:szCs w:val="24"/>
        </w:rPr>
      </w:pPr>
    </w:p>
    <w:p w14:paraId="7F57CE65" w14:textId="77777777" w:rsidR="005A5493" w:rsidRDefault="006E7887">
      <w:pPr>
        <w:keepNext/>
        <w:widowControl w:val="0"/>
        <w:pBdr>
          <w:top w:val="nil"/>
          <w:left w:val="nil"/>
          <w:bottom w:val="nil"/>
          <w:right w:val="nil"/>
          <w:between w:val="nil"/>
        </w:pBdr>
        <w:tabs>
          <w:tab w:val="left" w:pos="426"/>
        </w:tabs>
        <w:spacing w:line="240" w:lineRule="auto"/>
        <w:ind w:left="0" w:right="-1220" w:hanging="2"/>
        <w:jc w:val="center"/>
        <w:rPr>
          <w:rFonts w:ascii="Arial" w:eastAsia="Arial" w:hAnsi="Arial" w:cs="Arial"/>
          <w:color w:val="000000"/>
          <w:sz w:val="24"/>
          <w:szCs w:val="24"/>
        </w:rPr>
      </w:pPr>
      <w:r>
        <w:rPr>
          <w:rFonts w:ascii="Arial" w:eastAsia="Arial" w:hAnsi="Arial" w:cs="Arial"/>
          <w:b/>
          <w:color w:val="000000"/>
          <w:sz w:val="24"/>
          <w:szCs w:val="24"/>
        </w:rPr>
        <w:t xml:space="preserve">Art. </w:t>
      </w:r>
      <w:r>
        <w:rPr>
          <w:rFonts w:ascii="Arial" w:eastAsia="Arial" w:hAnsi="Arial" w:cs="Arial"/>
          <w:b/>
          <w:color w:val="000000"/>
          <w:sz w:val="24"/>
          <w:szCs w:val="24"/>
          <w:u w:val="single"/>
        </w:rPr>
        <w:t>Composizione societaria</w:t>
      </w:r>
    </w:p>
    <w:p w14:paraId="6695F824" w14:textId="77777777" w:rsidR="005A5493" w:rsidRDefault="006E7887">
      <w:pPr>
        <w:keepNext/>
        <w:widowControl w:val="0"/>
        <w:pBdr>
          <w:top w:val="nil"/>
          <w:left w:val="nil"/>
          <w:bottom w:val="nil"/>
          <w:right w:val="nil"/>
          <w:between w:val="nil"/>
        </w:pBdr>
        <w:tabs>
          <w:tab w:val="left" w:pos="426"/>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L'IMPRESA si impegna a comunicare all'INAF le eventuali variazioni nella composizione societaria di entità superiore al 2% (due per cento) rispetto a quanto comunicato al momento della stipula del Contratto, ai sensi e per gli effetti di quanto stabilito dal DPCM numero 187/1991. L’inosservanza di tale obbligo </w:t>
      </w:r>
      <w:r>
        <w:rPr>
          <w:rFonts w:ascii="Arial" w:eastAsia="Arial" w:hAnsi="Arial" w:cs="Arial"/>
          <w:color w:val="000000"/>
          <w:sz w:val="24"/>
          <w:szCs w:val="24"/>
        </w:rPr>
        <w:lastRenderedPageBreak/>
        <w:t>determina la risoluzione di diritto del Contratto, salvo il risarcimento degli eventuali danni subiti dall’INAF.</w:t>
      </w:r>
    </w:p>
    <w:p w14:paraId="225D7C3C" w14:textId="77777777" w:rsidR="005A5493" w:rsidRDefault="005A5493">
      <w:pPr>
        <w:keepNext/>
        <w:widowControl w:val="0"/>
        <w:pBdr>
          <w:top w:val="nil"/>
          <w:left w:val="nil"/>
          <w:bottom w:val="nil"/>
          <w:right w:val="nil"/>
          <w:between w:val="nil"/>
        </w:pBdr>
        <w:tabs>
          <w:tab w:val="left" w:pos="426"/>
        </w:tabs>
        <w:spacing w:line="240" w:lineRule="auto"/>
        <w:ind w:left="0" w:right="-1220" w:hanging="2"/>
        <w:jc w:val="both"/>
        <w:rPr>
          <w:rFonts w:ascii="Arial" w:eastAsia="Arial" w:hAnsi="Arial" w:cs="Arial"/>
          <w:color w:val="000000"/>
          <w:sz w:val="24"/>
          <w:szCs w:val="24"/>
        </w:rPr>
      </w:pPr>
    </w:p>
    <w:p w14:paraId="7773C6A3" w14:textId="77777777" w:rsidR="005A5493" w:rsidRDefault="006E7887">
      <w:pPr>
        <w:keepNext/>
        <w:widowControl w:val="0"/>
        <w:pBdr>
          <w:top w:val="nil"/>
          <w:left w:val="nil"/>
          <w:bottom w:val="nil"/>
          <w:right w:val="nil"/>
          <w:between w:val="nil"/>
        </w:pBdr>
        <w:spacing w:line="240" w:lineRule="auto"/>
        <w:ind w:left="0" w:right="-1220" w:hanging="2"/>
        <w:jc w:val="center"/>
        <w:rPr>
          <w:rFonts w:ascii="Arial" w:eastAsia="Arial" w:hAnsi="Arial" w:cs="Arial"/>
          <w:color w:val="000000"/>
          <w:sz w:val="24"/>
          <w:szCs w:val="24"/>
        </w:rPr>
      </w:pPr>
      <w:r>
        <w:rPr>
          <w:rFonts w:ascii="Arial" w:eastAsia="Arial" w:hAnsi="Arial" w:cs="Arial"/>
          <w:b/>
          <w:color w:val="000000"/>
          <w:sz w:val="24"/>
          <w:szCs w:val="24"/>
          <w:u w:val="single"/>
        </w:rPr>
        <w:t>Art. Risoluzione e recesso</w:t>
      </w:r>
    </w:p>
    <w:p w14:paraId="2F9847F0" w14:textId="77777777" w:rsidR="005A5493" w:rsidRDefault="006E7887">
      <w:pPr>
        <w:keepNext/>
        <w:widowControl w:val="0"/>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 L'INAF si riserva il diritto di risolvere il presente Contratto, ai sensi e per gli effetti dell'art. 1456 del Codice Civile con comunicazione scritta da inviarsi con raccomandata con avviso di ricevimento (</w:t>
      </w:r>
      <w:proofErr w:type="spellStart"/>
      <w:r>
        <w:rPr>
          <w:rFonts w:ascii="Arial" w:eastAsia="Arial" w:hAnsi="Arial" w:cs="Arial"/>
          <w:color w:val="000000"/>
          <w:sz w:val="24"/>
          <w:szCs w:val="24"/>
        </w:rPr>
        <w:t>a/r</w:t>
      </w:r>
      <w:proofErr w:type="spellEnd"/>
      <w:r>
        <w:rPr>
          <w:rFonts w:ascii="Arial" w:eastAsia="Arial" w:hAnsi="Arial" w:cs="Arial"/>
          <w:color w:val="000000"/>
          <w:sz w:val="24"/>
          <w:szCs w:val="24"/>
        </w:rPr>
        <w:t>) o mediante posta elettronica certificata (PEC), con un preavviso di 20 (venti) giorni, nei seguenti casi:</w:t>
      </w:r>
    </w:p>
    <w:p w14:paraId="000C8B3F" w14:textId="77777777" w:rsidR="005A5493" w:rsidRDefault="006E7887">
      <w:pPr>
        <w:numPr>
          <w:ilvl w:val="1"/>
          <w:numId w:val="5"/>
        </w:numPr>
        <w:pBdr>
          <w:top w:val="nil"/>
          <w:left w:val="nil"/>
          <w:bottom w:val="nil"/>
          <w:right w:val="nil"/>
          <w:between w:val="nil"/>
        </w:pBdr>
        <w:tabs>
          <w:tab w:val="left" w:pos="284"/>
          <w:tab w:val="left" w:pos="426"/>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 reiterati e aggravati inadempimenti imputabili all’IMPRESA, comprovati da almeno 3 (tre) documenti di contestazione ufficiale;</w:t>
      </w:r>
    </w:p>
    <w:p w14:paraId="7C46A72E" w14:textId="77777777" w:rsidR="005A5493" w:rsidRDefault="006E7887">
      <w:pPr>
        <w:numPr>
          <w:ilvl w:val="1"/>
          <w:numId w:val="5"/>
        </w:numPr>
        <w:pBdr>
          <w:top w:val="nil"/>
          <w:left w:val="nil"/>
          <w:bottom w:val="nil"/>
          <w:right w:val="nil"/>
          <w:between w:val="nil"/>
        </w:pBdr>
        <w:tabs>
          <w:tab w:val="left" w:pos="284"/>
          <w:tab w:val="left" w:pos="426"/>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qualora nei confronti dell’appaltatore sia intervenuta l’emanazione di un provvedimento definitivo che dispone l’applicazione di una o più misure di prevenzione di cui all’art. 67 e seguenti del D.lgs. numero 159/2011 e successive modifiche ed integrazioni, ovvero sia intervenuta sentenza di condanna passata in giudicato per frodi nei riguardi della Stazione Appaltante, di subcontraenti, di subappaltatori, di fornitori, di lavoratori o di altri soggetti comunque interessati all’appalto, nonché per violazion</w:t>
      </w:r>
      <w:r>
        <w:rPr>
          <w:rFonts w:ascii="Arial" w:eastAsia="Arial" w:hAnsi="Arial" w:cs="Arial"/>
          <w:color w:val="000000"/>
          <w:sz w:val="24"/>
          <w:szCs w:val="24"/>
        </w:rPr>
        <w:t xml:space="preserve">i gravi degli obblighi attinenti alla sicurezza sul lavoro; </w:t>
      </w:r>
    </w:p>
    <w:p w14:paraId="3D8891DD" w14:textId="77777777" w:rsidR="005A5493" w:rsidRDefault="006E7887">
      <w:pPr>
        <w:keepNext/>
        <w:widowControl w:val="0"/>
        <w:numPr>
          <w:ilvl w:val="1"/>
          <w:numId w:val="5"/>
        </w:numPr>
        <w:pBdr>
          <w:top w:val="nil"/>
          <w:left w:val="nil"/>
          <w:bottom w:val="nil"/>
          <w:right w:val="nil"/>
          <w:between w:val="nil"/>
        </w:pBdr>
        <w:tabs>
          <w:tab w:val="left" w:pos="426"/>
        </w:tabs>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per violazione delle disposizioni di cui agli articoli 9 (Subappalto), 10 (Cessione del contratto), 13 (Verifica di conformità, fatturazione e pagamenti), 14 (Garanzia della fornitura), 15 (Composizione societaria), 20 (Riservatezza) e 21 (Trattamento dei Dati); </w:t>
      </w:r>
    </w:p>
    <w:p w14:paraId="3B50A008" w14:textId="77777777" w:rsidR="005A5493" w:rsidRDefault="006E7887">
      <w:pPr>
        <w:keepNext/>
        <w:widowControl w:val="0"/>
        <w:numPr>
          <w:ilvl w:val="1"/>
          <w:numId w:val="5"/>
        </w:numPr>
        <w:pBdr>
          <w:top w:val="nil"/>
          <w:left w:val="nil"/>
          <w:bottom w:val="nil"/>
          <w:right w:val="nil"/>
          <w:between w:val="nil"/>
        </w:pBdr>
        <w:spacing w:line="240" w:lineRule="auto"/>
        <w:ind w:left="0" w:right="-1220" w:hanging="2"/>
        <w:jc w:val="both"/>
        <w:rPr>
          <w:rFonts w:ascii="Arial" w:eastAsia="Arial" w:hAnsi="Arial" w:cs="Arial"/>
          <w:color w:val="FF0000"/>
          <w:sz w:val="24"/>
          <w:szCs w:val="24"/>
        </w:rPr>
      </w:pPr>
      <w:r>
        <w:rPr>
          <w:rFonts w:ascii="Arial" w:eastAsia="Arial" w:hAnsi="Arial" w:cs="Arial"/>
          <w:color w:val="000000"/>
          <w:sz w:val="24"/>
          <w:szCs w:val="24"/>
        </w:rPr>
        <w:t xml:space="preserve">per l’intervenuto accertamento in via definitiva di violazioni gravi alla normativa previdenziale ed assicurativa, nonché al pagamento di imposte e tasse. Restano in ogni caso impregiudicati i diritti dell’INAF al risarcimento di eventuali ulteriori danni e all’incameramento della garanzia fideiussoria. </w:t>
      </w:r>
    </w:p>
    <w:p w14:paraId="1F181718" w14:textId="77777777" w:rsidR="005A5493" w:rsidRDefault="006E7887">
      <w:pPr>
        <w:keepNext/>
        <w:widowControl w:val="0"/>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L’INAF si riserva la facoltà di risolvere il contratto nei casi di cui all’art. 108 del d.l.gs 50/2016.</w:t>
      </w:r>
    </w:p>
    <w:p w14:paraId="7A3AB26E" w14:textId="77777777" w:rsidR="005A5493" w:rsidRDefault="006E7887">
      <w:pPr>
        <w:keepNext/>
        <w:widowControl w:val="0"/>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 L'INAF si riserva, inoltre, il diritto di recedere unilateralmente dal Contratto in qualsiasi momento senza alcun onere a suo carico, con un preavviso di almeno 20 (venti) giorni solari, da comunicarsi all'IMPRESA mediante raccomandata con avviso di ricevimento (</w:t>
      </w:r>
      <w:proofErr w:type="spellStart"/>
      <w:r>
        <w:rPr>
          <w:rFonts w:ascii="Arial" w:eastAsia="Arial" w:hAnsi="Arial" w:cs="Arial"/>
          <w:color w:val="000000"/>
          <w:sz w:val="24"/>
          <w:szCs w:val="24"/>
        </w:rPr>
        <w:t>a/r</w:t>
      </w:r>
      <w:proofErr w:type="spellEnd"/>
      <w:r>
        <w:rPr>
          <w:rFonts w:ascii="Arial" w:eastAsia="Arial" w:hAnsi="Arial" w:cs="Arial"/>
          <w:color w:val="000000"/>
          <w:sz w:val="24"/>
          <w:szCs w:val="24"/>
        </w:rPr>
        <w:t xml:space="preserve">) o mediante posta elettronica certificata (PEC). In caso di recesso all'IMPRESA, spetterà il corrispettivo limitatamente alla prestazione sino ad allora resa, secondo i corrispettivi e le condizioni previsti nel presente Contratto, oltre al decimo dell’importo delle forniture non eseguite, in ossequio a quanto previsto dall’art. 109 co. 2 del D.lgs. numero 50/2016 e successive modifiche ed integrazioni. </w:t>
      </w:r>
    </w:p>
    <w:p w14:paraId="38DC2770" w14:textId="77777777" w:rsidR="005A5493" w:rsidRDefault="005A5493">
      <w:pPr>
        <w:keepNext/>
        <w:widowControl w:val="0"/>
        <w:pBdr>
          <w:top w:val="nil"/>
          <w:left w:val="nil"/>
          <w:bottom w:val="nil"/>
          <w:right w:val="nil"/>
          <w:between w:val="nil"/>
        </w:pBdr>
        <w:spacing w:line="240" w:lineRule="auto"/>
        <w:ind w:left="0" w:right="-1220" w:hanging="2"/>
        <w:jc w:val="both"/>
        <w:rPr>
          <w:rFonts w:ascii="Arial" w:eastAsia="Arial" w:hAnsi="Arial" w:cs="Arial"/>
          <w:color w:val="FF0000"/>
          <w:sz w:val="24"/>
          <w:szCs w:val="24"/>
        </w:rPr>
      </w:pPr>
    </w:p>
    <w:p w14:paraId="70E1C8BA" w14:textId="77777777" w:rsidR="005A5493" w:rsidRDefault="006E7887">
      <w:pPr>
        <w:keepNext/>
        <w:widowControl w:val="0"/>
        <w:pBdr>
          <w:top w:val="nil"/>
          <w:left w:val="nil"/>
          <w:bottom w:val="nil"/>
          <w:right w:val="nil"/>
          <w:between w:val="nil"/>
        </w:pBdr>
        <w:spacing w:line="240" w:lineRule="auto"/>
        <w:ind w:left="0" w:right="-1220" w:hanging="2"/>
        <w:jc w:val="center"/>
        <w:rPr>
          <w:rFonts w:ascii="Arial" w:eastAsia="Arial" w:hAnsi="Arial" w:cs="Arial"/>
          <w:color w:val="000000"/>
          <w:sz w:val="24"/>
          <w:szCs w:val="24"/>
        </w:rPr>
      </w:pPr>
      <w:r>
        <w:rPr>
          <w:rFonts w:ascii="Arial" w:eastAsia="Arial" w:hAnsi="Arial" w:cs="Arial"/>
          <w:b/>
          <w:color w:val="000000"/>
          <w:sz w:val="24"/>
          <w:szCs w:val="24"/>
        </w:rPr>
        <w:t xml:space="preserve">Art.  </w:t>
      </w:r>
      <w:r>
        <w:rPr>
          <w:rFonts w:ascii="Arial" w:eastAsia="Arial" w:hAnsi="Arial" w:cs="Arial"/>
          <w:b/>
          <w:color w:val="000000"/>
          <w:sz w:val="24"/>
          <w:szCs w:val="24"/>
          <w:u w:val="single"/>
        </w:rPr>
        <w:t>Foro competente</w:t>
      </w:r>
      <w:r>
        <w:rPr>
          <w:rFonts w:ascii="Arial" w:eastAsia="Arial" w:hAnsi="Arial" w:cs="Arial"/>
          <w:color w:val="000000"/>
          <w:sz w:val="24"/>
          <w:szCs w:val="24"/>
        </w:rPr>
        <w:t xml:space="preserve"> </w:t>
      </w:r>
    </w:p>
    <w:p w14:paraId="20DE8DFE" w14:textId="77777777" w:rsidR="005A5493" w:rsidRDefault="006E7887">
      <w:pPr>
        <w:keepNext/>
        <w:widowControl w:val="0"/>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Per qualunque controversia diretta o indiretta in ordine all’interpretazione o all’esecuzione del presente Contratto è competente, in via esclusiva, il Foro di Roma.</w:t>
      </w:r>
    </w:p>
    <w:p w14:paraId="14FA1E05" w14:textId="77777777" w:rsidR="005A5493" w:rsidRDefault="005A5493">
      <w:pPr>
        <w:keepNext/>
        <w:widowControl w:val="0"/>
        <w:pBdr>
          <w:top w:val="nil"/>
          <w:left w:val="nil"/>
          <w:bottom w:val="nil"/>
          <w:right w:val="nil"/>
          <w:between w:val="nil"/>
        </w:pBdr>
        <w:spacing w:line="240" w:lineRule="auto"/>
        <w:ind w:left="0" w:right="-1220" w:hanging="2"/>
        <w:jc w:val="both"/>
        <w:rPr>
          <w:rFonts w:ascii="Arial" w:eastAsia="Arial" w:hAnsi="Arial" w:cs="Arial"/>
          <w:sz w:val="24"/>
          <w:szCs w:val="24"/>
        </w:rPr>
      </w:pPr>
    </w:p>
    <w:p w14:paraId="5A5E6A00" w14:textId="77777777" w:rsidR="005A5493" w:rsidRDefault="005A5493">
      <w:pPr>
        <w:keepNext/>
        <w:widowControl w:val="0"/>
        <w:pBdr>
          <w:top w:val="nil"/>
          <w:left w:val="nil"/>
          <w:bottom w:val="nil"/>
          <w:right w:val="nil"/>
          <w:between w:val="nil"/>
        </w:pBdr>
        <w:spacing w:line="240" w:lineRule="auto"/>
        <w:ind w:left="0" w:right="-1220" w:hanging="2"/>
        <w:jc w:val="both"/>
        <w:rPr>
          <w:rFonts w:ascii="Arial" w:eastAsia="Arial" w:hAnsi="Arial" w:cs="Arial"/>
          <w:sz w:val="24"/>
          <w:szCs w:val="24"/>
        </w:rPr>
      </w:pPr>
    </w:p>
    <w:p w14:paraId="73156713" w14:textId="77777777" w:rsidR="005A5493" w:rsidRDefault="006E7887">
      <w:pPr>
        <w:pBdr>
          <w:top w:val="nil"/>
          <w:left w:val="nil"/>
          <w:bottom w:val="nil"/>
          <w:right w:val="nil"/>
          <w:between w:val="nil"/>
        </w:pBdr>
        <w:spacing w:line="240" w:lineRule="auto"/>
        <w:ind w:left="0" w:right="-1220" w:hanging="2"/>
        <w:jc w:val="center"/>
        <w:rPr>
          <w:rFonts w:ascii="Arial" w:eastAsia="Arial" w:hAnsi="Arial" w:cs="Arial"/>
          <w:color w:val="000000"/>
          <w:sz w:val="24"/>
          <w:szCs w:val="24"/>
        </w:rPr>
      </w:pPr>
      <w:r>
        <w:rPr>
          <w:rFonts w:ascii="Arial" w:eastAsia="Arial" w:hAnsi="Arial" w:cs="Arial"/>
          <w:b/>
          <w:color w:val="000000"/>
          <w:sz w:val="24"/>
          <w:szCs w:val="24"/>
        </w:rPr>
        <w:t xml:space="preserve">Art.  </w:t>
      </w:r>
      <w:r>
        <w:rPr>
          <w:rFonts w:ascii="Arial" w:eastAsia="Arial" w:hAnsi="Arial" w:cs="Arial"/>
          <w:b/>
          <w:color w:val="000000"/>
          <w:sz w:val="24"/>
          <w:szCs w:val="24"/>
          <w:u w:val="single"/>
        </w:rPr>
        <w:t>Spese contrattuali</w:t>
      </w:r>
    </w:p>
    <w:p w14:paraId="17204562" w14:textId="77777777" w:rsidR="005A5493" w:rsidRDefault="006E7887">
      <w:p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Sono a carico dell’IMPRESA tutti gli oneri tributari e le spese contrattuali ivi comprese le spese relative all’imposta di bollo. Le spese per la registrazione, in caso d’uso, saranno a carico della parte richiedente. L’IVA nella misura di legge è a carico dell’INAF. Il presente Contratto è stipulato nella forma della scrittura </w:t>
      </w:r>
      <w:r>
        <w:rPr>
          <w:rFonts w:ascii="Arial" w:eastAsia="Arial" w:hAnsi="Arial" w:cs="Arial"/>
          <w:color w:val="000000"/>
          <w:sz w:val="24"/>
          <w:szCs w:val="24"/>
        </w:rPr>
        <w:lastRenderedPageBreak/>
        <w:t>privata, soggetta a registrazione in caso d’uso ai sensi dell’art. 5 del D.P.R. numero 131/86 e successive modifiche ed integrazioni.</w:t>
      </w:r>
    </w:p>
    <w:p w14:paraId="4C126F48" w14:textId="77777777" w:rsidR="005A5493" w:rsidRDefault="005A5493">
      <w:pPr>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p>
    <w:p w14:paraId="7A43FD36" w14:textId="77777777" w:rsidR="005A5493" w:rsidRDefault="006E7887">
      <w:pPr>
        <w:keepNext/>
        <w:widowControl w:val="0"/>
        <w:pBdr>
          <w:top w:val="nil"/>
          <w:left w:val="nil"/>
          <w:bottom w:val="nil"/>
          <w:right w:val="nil"/>
          <w:between w:val="nil"/>
        </w:pBdr>
        <w:spacing w:line="240" w:lineRule="auto"/>
        <w:ind w:left="0" w:right="-1220" w:hanging="2"/>
        <w:jc w:val="center"/>
        <w:rPr>
          <w:rFonts w:ascii="Arial" w:eastAsia="Arial" w:hAnsi="Arial" w:cs="Arial"/>
          <w:color w:val="000000"/>
          <w:sz w:val="24"/>
          <w:szCs w:val="24"/>
        </w:rPr>
      </w:pPr>
      <w:r>
        <w:rPr>
          <w:rFonts w:ascii="Arial" w:eastAsia="Arial" w:hAnsi="Arial" w:cs="Arial"/>
          <w:b/>
          <w:color w:val="C00000"/>
          <w:sz w:val="24"/>
          <w:szCs w:val="24"/>
        </w:rPr>
        <w:t xml:space="preserve">[In caso di prestazioni superiore ai 500.000 euro o prestazioni di particolare complessità: </w:t>
      </w:r>
      <w:r>
        <w:rPr>
          <w:rFonts w:ascii="Arial" w:eastAsia="Arial" w:hAnsi="Arial" w:cs="Arial"/>
          <w:b/>
          <w:color w:val="000000"/>
          <w:sz w:val="24"/>
          <w:szCs w:val="24"/>
        </w:rPr>
        <w:t xml:space="preserve">Art.  </w:t>
      </w:r>
      <w:r>
        <w:rPr>
          <w:rFonts w:ascii="Arial" w:eastAsia="Arial" w:hAnsi="Arial" w:cs="Arial"/>
          <w:b/>
          <w:color w:val="000000"/>
          <w:sz w:val="24"/>
          <w:szCs w:val="24"/>
          <w:u w:val="single"/>
        </w:rPr>
        <w:t>Esecuzione del contratto</w:t>
      </w:r>
    </w:p>
    <w:p w14:paraId="1D55FB94" w14:textId="77777777" w:rsidR="005A5493" w:rsidRDefault="006E7887">
      <w:pPr>
        <w:keepNext/>
        <w:widowControl w:val="0"/>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 La funzione di Responsabile Unico del Procedimento (RUP) è affidata </w:t>
      </w:r>
      <w:proofErr w:type="spellStart"/>
      <w:r>
        <w:rPr>
          <w:rFonts w:ascii="Arial" w:eastAsia="Arial" w:hAnsi="Arial" w:cs="Arial"/>
          <w:color w:val="000000"/>
          <w:sz w:val="24"/>
          <w:szCs w:val="24"/>
        </w:rPr>
        <w:t>a_____dipendente</w:t>
      </w:r>
      <w:proofErr w:type="spellEnd"/>
      <w:r>
        <w:rPr>
          <w:rFonts w:ascii="Arial" w:eastAsia="Arial" w:hAnsi="Arial" w:cs="Arial"/>
          <w:color w:val="000000"/>
          <w:sz w:val="24"/>
          <w:szCs w:val="24"/>
        </w:rPr>
        <w:t xml:space="preserve"> dell’INAF  presso _________________. La funzione di Direttore dell’Esecuzione del Contratto (DEC) è affidata al Dott. _________ dipendente dell’INAF presso___________.</w:t>
      </w:r>
    </w:p>
    <w:p w14:paraId="06A11318" w14:textId="77777777" w:rsidR="005A5493" w:rsidRDefault="005A5493">
      <w:pPr>
        <w:keepNext/>
        <w:widowControl w:val="0"/>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p>
    <w:p w14:paraId="6C662747" w14:textId="77777777" w:rsidR="005A5493" w:rsidRDefault="006E7887">
      <w:pPr>
        <w:keepNext/>
        <w:widowControl w:val="0"/>
        <w:pBdr>
          <w:top w:val="nil"/>
          <w:left w:val="nil"/>
          <w:bottom w:val="nil"/>
          <w:right w:val="nil"/>
          <w:between w:val="nil"/>
        </w:pBdr>
        <w:spacing w:line="240" w:lineRule="auto"/>
        <w:ind w:left="0" w:right="-1220" w:hanging="2"/>
        <w:jc w:val="center"/>
        <w:rPr>
          <w:rFonts w:ascii="Arial" w:eastAsia="Arial" w:hAnsi="Arial" w:cs="Arial"/>
          <w:b/>
          <w:color w:val="C00000"/>
          <w:sz w:val="24"/>
          <w:szCs w:val="24"/>
        </w:rPr>
      </w:pPr>
      <w:r>
        <w:rPr>
          <w:rFonts w:ascii="Arial" w:eastAsia="Arial" w:hAnsi="Arial" w:cs="Arial"/>
          <w:b/>
          <w:color w:val="C00000"/>
          <w:sz w:val="24"/>
          <w:szCs w:val="24"/>
        </w:rPr>
        <w:t>[In alternativa all’articolo precedente in caso di prestazioni inferiori ai 500.000 euro o nei casi in cui sia stato previsto ed accantonato il relativo fondo):</w:t>
      </w:r>
    </w:p>
    <w:p w14:paraId="25FDCB67" w14:textId="77777777" w:rsidR="005A5493" w:rsidRDefault="006E7887">
      <w:pPr>
        <w:keepNext/>
        <w:widowControl w:val="0"/>
        <w:pBdr>
          <w:top w:val="nil"/>
          <w:left w:val="nil"/>
          <w:bottom w:val="nil"/>
          <w:right w:val="nil"/>
          <w:between w:val="nil"/>
        </w:pBdr>
        <w:spacing w:line="240" w:lineRule="auto"/>
        <w:ind w:left="0" w:right="-1220" w:hanging="2"/>
        <w:jc w:val="center"/>
        <w:rPr>
          <w:rFonts w:ascii="Arial" w:eastAsia="Arial" w:hAnsi="Arial" w:cs="Arial"/>
          <w:color w:val="000000"/>
          <w:sz w:val="24"/>
          <w:szCs w:val="24"/>
        </w:rPr>
      </w:pPr>
      <w:r>
        <w:rPr>
          <w:rFonts w:ascii="Arial" w:eastAsia="Arial" w:hAnsi="Arial" w:cs="Arial"/>
          <w:b/>
          <w:color w:val="000000"/>
          <w:sz w:val="24"/>
          <w:szCs w:val="24"/>
        </w:rPr>
        <w:t xml:space="preserve">Art.  </w:t>
      </w:r>
      <w:r>
        <w:rPr>
          <w:rFonts w:ascii="Arial" w:eastAsia="Arial" w:hAnsi="Arial" w:cs="Arial"/>
          <w:b/>
          <w:color w:val="000000"/>
          <w:sz w:val="24"/>
          <w:szCs w:val="24"/>
          <w:u w:val="single"/>
        </w:rPr>
        <w:t xml:space="preserve">Esecuzione del Contratto </w:t>
      </w:r>
    </w:p>
    <w:p w14:paraId="1470E498" w14:textId="77777777" w:rsidR="005A5493" w:rsidRDefault="006E7887">
      <w:pPr>
        <w:keepNext/>
        <w:widowControl w:val="0"/>
        <w:pBdr>
          <w:top w:val="nil"/>
          <w:left w:val="nil"/>
          <w:bottom w:val="nil"/>
          <w:right w:val="nil"/>
          <w:between w:val="nil"/>
        </w:pBdr>
        <w:spacing w:line="240" w:lineRule="auto"/>
        <w:ind w:left="0" w:right="-1220" w:hanging="2"/>
        <w:jc w:val="both"/>
        <w:rPr>
          <w:rFonts w:ascii="Arial" w:eastAsia="Arial" w:hAnsi="Arial" w:cs="Arial"/>
          <w:b/>
          <w:color w:val="C00000"/>
          <w:sz w:val="24"/>
          <w:szCs w:val="24"/>
        </w:rPr>
      </w:pPr>
      <w:r>
        <w:rPr>
          <w:rFonts w:ascii="Arial" w:eastAsia="Arial" w:hAnsi="Arial" w:cs="Arial"/>
          <w:color w:val="000000"/>
          <w:sz w:val="24"/>
          <w:szCs w:val="24"/>
        </w:rPr>
        <w:t>La funzione di Responsabile Unico del Procedimento è affidata al Dott. _______ dipendente dell’INAF presso la Sezione di _______</w:t>
      </w:r>
      <w:r>
        <w:rPr>
          <w:rFonts w:ascii="Arial" w:eastAsia="Arial" w:hAnsi="Arial" w:cs="Arial"/>
          <w:b/>
          <w:color w:val="C00000"/>
          <w:sz w:val="24"/>
          <w:szCs w:val="24"/>
        </w:rPr>
        <w:t>.]</w:t>
      </w:r>
    </w:p>
    <w:p w14:paraId="49FE5B35" w14:textId="77777777" w:rsidR="005A5493" w:rsidRDefault="005A5493">
      <w:pPr>
        <w:pBdr>
          <w:top w:val="nil"/>
          <w:left w:val="nil"/>
          <w:bottom w:val="nil"/>
          <w:right w:val="nil"/>
          <w:between w:val="nil"/>
        </w:pBdr>
        <w:shd w:val="clear" w:color="auto" w:fill="FFFFFF"/>
        <w:spacing w:before="280" w:after="280" w:line="240" w:lineRule="auto"/>
        <w:ind w:left="0" w:right="-1220" w:hanging="2"/>
        <w:jc w:val="center"/>
        <w:rPr>
          <w:rFonts w:ascii="Arial" w:eastAsia="Arial" w:hAnsi="Arial" w:cs="Arial"/>
          <w:sz w:val="24"/>
          <w:szCs w:val="24"/>
        </w:rPr>
      </w:pPr>
    </w:p>
    <w:p w14:paraId="3DFDDEBD" w14:textId="77777777" w:rsidR="005A5493" w:rsidRDefault="005A5493">
      <w:pPr>
        <w:pBdr>
          <w:top w:val="nil"/>
          <w:left w:val="nil"/>
          <w:bottom w:val="nil"/>
          <w:right w:val="nil"/>
          <w:between w:val="nil"/>
        </w:pBdr>
        <w:shd w:val="clear" w:color="auto" w:fill="FFFFFF"/>
        <w:spacing w:before="280" w:after="280" w:line="240" w:lineRule="auto"/>
        <w:ind w:left="0" w:right="-1220" w:hanging="2"/>
        <w:jc w:val="center"/>
        <w:rPr>
          <w:rFonts w:ascii="Arial" w:eastAsia="Arial" w:hAnsi="Arial" w:cs="Arial"/>
          <w:sz w:val="24"/>
          <w:szCs w:val="24"/>
        </w:rPr>
      </w:pPr>
    </w:p>
    <w:p w14:paraId="4F56D45F" w14:textId="77777777" w:rsidR="005A5493" w:rsidRDefault="006E7887">
      <w:pPr>
        <w:widowControl w:val="0"/>
        <w:pBdr>
          <w:top w:val="nil"/>
          <w:left w:val="nil"/>
          <w:bottom w:val="nil"/>
          <w:right w:val="nil"/>
          <w:between w:val="nil"/>
        </w:pBdr>
        <w:shd w:val="clear" w:color="auto" w:fill="FFFFFF"/>
        <w:spacing w:line="240" w:lineRule="auto"/>
        <w:ind w:left="0" w:right="-1220" w:hanging="2"/>
        <w:jc w:val="center"/>
        <w:rPr>
          <w:rFonts w:ascii="Arial" w:eastAsia="Arial" w:hAnsi="Arial" w:cs="Arial"/>
          <w:sz w:val="24"/>
          <w:szCs w:val="24"/>
          <w:u w:val="single"/>
        </w:rPr>
      </w:pPr>
      <w:r>
        <w:rPr>
          <w:rFonts w:ascii="Arial" w:eastAsia="Arial" w:hAnsi="Arial" w:cs="Arial"/>
          <w:b/>
          <w:color w:val="000000"/>
          <w:sz w:val="24"/>
          <w:szCs w:val="24"/>
        </w:rPr>
        <w:t xml:space="preserve">Art. </w:t>
      </w:r>
      <w:r>
        <w:rPr>
          <w:rFonts w:ascii="Arial" w:eastAsia="Arial" w:hAnsi="Arial" w:cs="Arial"/>
          <w:b/>
          <w:color w:val="000000"/>
          <w:sz w:val="24"/>
          <w:szCs w:val="24"/>
          <w:u w:val="single"/>
        </w:rPr>
        <w:t>Monitoraggio</w:t>
      </w:r>
    </w:p>
    <w:p w14:paraId="511E26F0" w14:textId="77777777" w:rsidR="005A5493" w:rsidRDefault="006E7887">
      <w:pPr>
        <w:widowControl w:val="0"/>
        <w:pBdr>
          <w:top w:val="nil"/>
          <w:left w:val="nil"/>
          <w:bottom w:val="nil"/>
          <w:right w:val="nil"/>
          <w:between w:val="nil"/>
        </w:pBdr>
        <w:shd w:val="clear" w:color="auto" w:fill="FFFFFF"/>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L’impresa si </w:t>
      </w:r>
      <w:r>
        <w:rPr>
          <w:rFonts w:ascii="Arial" w:eastAsia="Arial" w:hAnsi="Arial" w:cs="Arial"/>
          <w:sz w:val="24"/>
          <w:szCs w:val="24"/>
        </w:rPr>
        <w:t>impegna a raccogliere</w:t>
      </w:r>
      <w:r>
        <w:rPr>
          <w:rFonts w:ascii="Arial" w:eastAsia="Arial" w:hAnsi="Arial" w:cs="Arial"/>
          <w:color w:val="000000"/>
          <w:sz w:val="24"/>
          <w:szCs w:val="24"/>
        </w:rPr>
        <w:t xml:space="preserve"> e a trasmettere i dati relativi all’esecuzione procedurale dell’opera, all’esecuzione procedurale, alla realizzazione fisica, e all’esecuzione finanziaria necessari al Soggetto Attuatore ai fini del caricamento sulla piattaforma </w:t>
      </w:r>
      <w:proofErr w:type="spellStart"/>
      <w:r>
        <w:rPr>
          <w:rFonts w:ascii="Arial" w:eastAsia="Arial" w:hAnsi="Arial" w:cs="Arial"/>
          <w:color w:val="000000"/>
          <w:sz w:val="24"/>
          <w:szCs w:val="24"/>
        </w:rPr>
        <w:t>ReGiS</w:t>
      </w:r>
      <w:proofErr w:type="spellEnd"/>
      <w:r>
        <w:rPr>
          <w:rFonts w:ascii="Arial" w:eastAsia="Arial" w:hAnsi="Arial" w:cs="Arial"/>
          <w:color w:val="000000"/>
          <w:sz w:val="24"/>
          <w:szCs w:val="24"/>
        </w:rPr>
        <w:t xml:space="preserve">. </w:t>
      </w:r>
    </w:p>
    <w:p w14:paraId="0CC8AAA5" w14:textId="77777777" w:rsidR="005A5493" w:rsidRDefault="006E7887">
      <w:pPr>
        <w:pBdr>
          <w:top w:val="nil"/>
          <w:left w:val="nil"/>
          <w:bottom w:val="nil"/>
          <w:right w:val="nil"/>
          <w:between w:val="nil"/>
        </w:pBdr>
        <w:shd w:val="clear" w:color="auto" w:fill="FFFFFF"/>
        <w:spacing w:before="280" w:after="280"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L’IMPRESA conserva la relativa documentazione giustificativa su supporti informatici adeguati, al fine di assicurare la completa tracciabilità delle operazioni e la tenuta di </w:t>
      </w:r>
      <w:r>
        <w:rPr>
          <w:rFonts w:ascii="Arial" w:eastAsia="Arial" w:hAnsi="Arial" w:cs="Arial"/>
          <w:sz w:val="24"/>
          <w:szCs w:val="24"/>
        </w:rPr>
        <w:t>un'apposita</w:t>
      </w:r>
      <w:r>
        <w:rPr>
          <w:rFonts w:ascii="Arial" w:eastAsia="Arial" w:hAnsi="Arial" w:cs="Arial"/>
          <w:color w:val="000000"/>
          <w:sz w:val="24"/>
          <w:szCs w:val="24"/>
        </w:rPr>
        <w:t xml:space="preserve"> codificazione contabile separata per l’utilizzo delle risorse Piano Nazionale di Ripresa e Resilienza a norma dell’art.  9 comma 4 del D.L. 77 del 2021.</w:t>
      </w:r>
    </w:p>
    <w:p w14:paraId="09472D2C" w14:textId="77777777" w:rsidR="005A5493" w:rsidRDefault="006E7887">
      <w:pPr>
        <w:pBdr>
          <w:top w:val="nil"/>
          <w:left w:val="nil"/>
          <w:bottom w:val="nil"/>
          <w:right w:val="nil"/>
          <w:between w:val="nil"/>
        </w:pBdr>
        <w:shd w:val="clear" w:color="auto" w:fill="FFFFFF"/>
        <w:spacing w:line="240" w:lineRule="auto"/>
        <w:ind w:left="0" w:right="-1220" w:hanging="2"/>
        <w:jc w:val="center"/>
        <w:rPr>
          <w:rFonts w:ascii="Arial" w:eastAsia="Arial" w:hAnsi="Arial" w:cs="Arial"/>
          <w:sz w:val="24"/>
          <w:szCs w:val="24"/>
        </w:rPr>
      </w:pPr>
      <w:r>
        <w:rPr>
          <w:rFonts w:ascii="Arial" w:eastAsia="Arial" w:hAnsi="Arial" w:cs="Arial"/>
          <w:b/>
          <w:color w:val="000000"/>
          <w:sz w:val="24"/>
          <w:szCs w:val="24"/>
        </w:rPr>
        <w:t xml:space="preserve">Art. </w:t>
      </w:r>
      <w:r>
        <w:rPr>
          <w:rFonts w:ascii="Arial" w:eastAsia="Arial" w:hAnsi="Arial" w:cs="Arial"/>
          <w:b/>
          <w:color w:val="000000"/>
          <w:sz w:val="24"/>
          <w:szCs w:val="24"/>
          <w:u w:val="single"/>
        </w:rPr>
        <w:t>Informazione e Pubblicità</w:t>
      </w:r>
    </w:p>
    <w:p w14:paraId="0A9CB16D" w14:textId="77777777" w:rsidR="005A5493" w:rsidRDefault="006E7887">
      <w:pPr>
        <w:pBdr>
          <w:top w:val="nil"/>
          <w:left w:val="nil"/>
          <w:bottom w:val="nil"/>
          <w:right w:val="nil"/>
          <w:between w:val="nil"/>
        </w:pBdr>
        <w:shd w:val="clear" w:color="auto" w:fill="FFFFFF"/>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Ai sensi dell’articolo 34 del Regolamento (UE) 2021/241, le parti garantiscono adeguata visibilità ai risultati degli investimenti e al finanziamento dell’Unione europea, dando visibilità all’origine del finanziamento:</w:t>
      </w:r>
    </w:p>
    <w:p w14:paraId="384F5E2B" w14:textId="77777777" w:rsidR="005A5493" w:rsidRDefault="006E7887">
      <w:pPr>
        <w:widowControl w:val="0"/>
        <w:numPr>
          <w:ilvl w:val="0"/>
          <w:numId w:val="10"/>
        </w:numPr>
        <w:pBdr>
          <w:top w:val="nil"/>
          <w:left w:val="nil"/>
          <w:bottom w:val="nil"/>
          <w:right w:val="nil"/>
          <w:between w:val="nil"/>
        </w:pBdr>
        <w:spacing w:after="240"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mostrando correttamente e in modo visibile in tutte le attività di comunicazione a livello di progetto l’emblema dell’UE con un’appropriata dichiarazione di finanziamento che reciti “finanziato dall’Unione europea - </w:t>
      </w:r>
      <w:proofErr w:type="spellStart"/>
      <w:r>
        <w:rPr>
          <w:rFonts w:ascii="Arial" w:eastAsia="Arial" w:hAnsi="Arial" w:cs="Arial"/>
          <w:color w:val="000000"/>
          <w:sz w:val="24"/>
          <w:szCs w:val="24"/>
        </w:rPr>
        <w:t>NextGenerationEU</w:t>
      </w:r>
      <w:proofErr w:type="spellEnd"/>
      <w:r>
        <w:rPr>
          <w:rFonts w:ascii="Arial" w:eastAsia="Arial" w:hAnsi="Arial" w:cs="Arial"/>
          <w:color w:val="000000"/>
          <w:sz w:val="24"/>
          <w:szCs w:val="24"/>
        </w:rPr>
        <w:t>”;</w:t>
      </w:r>
    </w:p>
    <w:p w14:paraId="57DC5A9B" w14:textId="77777777" w:rsidR="005A5493" w:rsidRDefault="006E7887">
      <w:pPr>
        <w:widowControl w:val="0"/>
        <w:numPr>
          <w:ilvl w:val="0"/>
          <w:numId w:val="10"/>
        </w:numPr>
        <w:pBdr>
          <w:top w:val="nil"/>
          <w:left w:val="nil"/>
          <w:bottom w:val="nil"/>
          <w:right w:val="nil"/>
          <w:between w:val="nil"/>
        </w:pBdr>
        <w:spacing w:after="240"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garantendo il riconoscimento dell’origine dei fondi da parte dei destinatari finali;</w:t>
      </w:r>
    </w:p>
    <w:p w14:paraId="3B8CD4FC" w14:textId="77777777" w:rsidR="005A5493" w:rsidRDefault="006E7887">
      <w:pPr>
        <w:widowControl w:val="0"/>
        <w:numPr>
          <w:ilvl w:val="0"/>
          <w:numId w:val="10"/>
        </w:numPr>
        <w:pBdr>
          <w:top w:val="nil"/>
          <w:left w:val="nil"/>
          <w:bottom w:val="nil"/>
          <w:right w:val="nil"/>
          <w:between w:val="nil"/>
        </w:pBdr>
        <w:spacing w:after="240"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inserendo l’emblema dell’Unione Europea con lo stesso risalto e visibilità degli eventuali altri loghi</w:t>
      </w:r>
    </w:p>
    <w:p w14:paraId="24D397DF" w14:textId="77777777" w:rsidR="005A5493" w:rsidRDefault="006E7887">
      <w:pPr>
        <w:widowControl w:val="0"/>
        <w:numPr>
          <w:ilvl w:val="0"/>
          <w:numId w:val="10"/>
        </w:numPr>
        <w:pBdr>
          <w:top w:val="nil"/>
          <w:left w:val="nil"/>
          <w:bottom w:val="nil"/>
          <w:right w:val="nil"/>
          <w:between w:val="nil"/>
        </w:pBdr>
        <w:spacing w:after="240"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utilizzando nei documenti il seguente disclaimer: “</w:t>
      </w:r>
      <w:r>
        <w:rPr>
          <w:rFonts w:ascii="Arial" w:eastAsia="Arial" w:hAnsi="Arial" w:cs="Arial"/>
          <w:i/>
          <w:color w:val="000000"/>
          <w:sz w:val="24"/>
          <w:szCs w:val="24"/>
        </w:rPr>
        <w:t xml:space="preserve">Finanziato dall'Unione europea - </w:t>
      </w:r>
      <w:proofErr w:type="spellStart"/>
      <w:r>
        <w:rPr>
          <w:rFonts w:ascii="Arial" w:eastAsia="Arial" w:hAnsi="Arial" w:cs="Arial"/>
          <w:i/>
          <w:color w:val="000000"/>
          <w:sz w:val="24"/>
          <w:szCs w:val="24"/>
        </w:rPr>
        <w:t>NextGenerationEU</w:t>
      </w:r>
      <w:proofErr w:type="spellEnd"/>
      <w:r>
        <w:rPr>
          <w:rFonts w:ascii="Arial" w:eastAsia="Arial" w:hAnsi="Arial" w:cs="Arial"/>
          <w:i/>
          <w:color w:val="000000"/>
          <w:sz w:val="24"/>
          <w:szCs w:val="24"/>
        </w:rPr>
        <w:t xml:space="preserve">. I punti di vista e le opinioni espresse sono tuttavia </w:t>
      </w:r>
      <w:r>
        <w:rPr>
          <w:rFonts w:ascii="Arial" w:eastAsia="Arial" w:hAnsi="Arial" w:cs="Arial"/>
          <w:i/>
          <w:color w:val="000000"/>
          <w:sz w:val="24"/>
          <w:szCs w:val="24"/>
        </w:rPr>
        <w:lastRenderedPageBreak/>
        <w:t>solo quelli degli autori e non riflettono necessariamente quelli dell'Unione europea o della Commissione europea. Né l'Unione europea né la Commissione europea possono essere ritenute responsabili per essi</w:t>
      </w:r>
      <w:r>
        <w:rPr>
          <w:rFonts w:ascii="Arial" w:eastAsia="Arial" w:hAnsi="Arial" w:cs="Arial"/>
          <w:color w:val="000000"/>
          <w:sz w:val="24"/>
          <w:szCs w:val="24"/>
        </w:rPr>
        <w:t>”</w:t>
      </w:r>
    </w:p>
    <w:p w14:paraId="6476150F" w14:textId="77777777" w:rsidR="005A5493" w:rsidRDefault="006E7887">
      <w:pPr>
        <w:keepNext/>
        <w:widowControl w:val="0"/>
        <w:pBdr>
          <w:top w:val="nil"/>
          <w:left w:val="nil"/>
          <w:bottom w:val="nil"/>
          <w:right w:val="nil"/>
          <w:between w:val="nil"/>
        </w:pBdr>
        <w:spacing w:line="240" w:lineRule="auto"/>
        <w:ind w:left="0" w:right="-1220" w:hanging="2"/>
        <w:jc w:val="center"/>
        <w:rPr>
          <w:rFonts w:ascii="Arial" w:eastAsia="Arial" w:hAnsi="Arial" w:cs="Arial"/>
          <w:color w:val="000000"/>
          <w:sz w:val="24"/>
          <w:szCs w:val="24"/>
        </w:rPr>
      </w:pPr>
      <w:r>
        <w:rPr>
          <w:rFonts w:ascii="Arial" w:eastAsia="Arial" w:hAnsi="Arial" w:cs="Arial"/>
          <w:b/>
          <w:color w:val="000000"/>
          <w:sz w:val="24"/>
          <w:szCs w:val="24"/>
        </w:rPr>
        <w:t xml:space="preserve">Art. </w:t>
      </w:r>
      <w:r>
        <w:rPr>
          <w:rFonts w:ascii="Arial" w:eastAsia="Arial" w:hAnsi="Arial" w:cs="Arial"/>
          <w:b/>
          <w:color w:val="000000"/>
          <w:sz w:val="24"/>
          <w:szCs w:val="24"/>
          <w:u w:val="single"/>
        </w:rPr>
        <w:t>Riservatezza</w:t>
      </w:r>
    </w:p>
    <w:p w14:paraId="2112D27E" w14:textId="77777777" w:rsidR="005A5493" w:rsidRDefault="006E7887">
      <w:pPr>
        <w:keepNext/>
        <w:widowControl w:val="0"/>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L'IMPRESA ha l'obbligo di mantenere riservati i dati e le informazioni di cui venga in possesso e comunque a conoscenza che siano classificati come tali; di non divulgarli in alcun modo e di non farne oggetto di utilizzazione a qualsiasi titolo per scopi diversi da quelli strettamente necessari all'esecuzione del Contratto. In caso di inosservanza degli obblighi di riservatezza, l'INAF ha la facoltà di dichiarare risolto il Contratto, fermo restando che l'IMPRESA sarà tenuta a risarcire tutti gli ulteriori </w:t>
      </w:r>
      <w:r>
        <w:rPr>
          <w:rFonts w:ascii="Arial" w:eastAsia="Arial" w:hAnsi="Arial" w:cs="Arial"/>
          <w:color w:val="000000"/>
          <w:sz w:val="24"/>
          <w:szCs w:val="24"/>
        </w:rPr>
        <w:t>danni che dovessero derivare all'INAF.</w:t>
      </w:r>
    </w:p>
    <w:p w14:paraId="6A21F0C8" w14:textId="77777777" w:rsidR="005A5493" w:rsidRDefault="005A5493">
      <w:pPr>
        <w:keepNext/>
        <w:widowControl w:val="0"/>
        <w:pBdr>
          <w:top w:val="nil"/>
          <w:left w:val="nil"/>
          <w:bottom w:val="nil"/>
          <w:right w:val="nil"/>
          <w:between w:val="nil"/>
        </w:pBdr>
        <w:spacing w:line="240" w:lineRule="auto"/>
        <w:ind w:left="0" w:right="-1220" w:hanging="2"/>
        <w:jc w:val="both"/>
        <w:rPr>
          <w:rFonts w:ascii="Arial" w:eastAsia="Arial" w:hAnsi="Arial" w:cs="Arial"/>
          <w:sz w:val="24"/>
          <w:szCs w:val="24"/>
        </w:rPr>
      </w:pPr>
    </w:p>
    <w:p w14:paraId="331F0DA9" w14:textId="77777777" w:rsidR="005A5493" w:rsidRDefault="006E7887">
      <w:pPr>
        <w:keepNext/>
        <w:widowControl w:val="0"/>
        <w:pBdr>
          <w:top w:val="nil"/>
          <w:left w:val="nil"/>
          <w:bottom w:val="nil"/>
          <w:right w:val="nil"/>
          <w:between w:val="nil"/>
        </w:pBdr>
        <w:spacing w:line="240" w:lineRule="auto"/>
        <w:ind w:left="0" w:right="-1220" w:hanging="2"/>
        <w:jc w:val="center"/>
        <w:rPr>
          <w:rFonts w:ascii="Arial" w:eastAsia="Arial" w:hAnsi="Arial" w:cs="Arial"/>
          <w:color w:val="000000"/>
          <w:sz w:val="24"/>
          <w:szCs w:val="24"/>
        </w:rPr>
      </w:pPr>
      <w:r>
        <w:rPr>
          <w:rFonts w:ascii="Arial" w:eastAsia="Arial" w:hAnsi="Arial" w:cs="Arial"/>
          <w:b/>
          <w:color w:val="000000"/>
          <w:sz w:val="24"/>
          <w:szCs w:val="24"/>
        </w:rPr>
        <w:t xml:space="preserve">Art. </w:t>
      </w:r>
      <w:r>
        <w:rPr>
          <w:rFonts w:ascii="Arial" w:eastAsia="Arial" w:hAnsi="Arial" w:cs="Arial"/>
          <w:b/>
          <w:color w:val="000000"/>
          <w:sz w:val="24"/>
          <w:szCs w:val="24"/>
          <w:u w:val="single"/>
        </w:rPr>
        <w:t>Trattamento dei Dati</w:t>
      </w:r>
    </w:p>
    <w:p w14:paraId="495BE08A" w14:textId="77777777" w:rsidR="005A5493" w:rsidRDefault="006E7887">
      <w:pPr>
        <w:keepNext/>
        <w:widowControl w:val="0"/>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L’IMPRESA dichiara di essere stata informata in merito al trattamento dei dati raccolti in esecuzione del presente contratto e di aver informato ed acquisito, se necessario, il relativo consenso da parte degli interessati i cui dati personali sono forniti nell’ambito e per le finalità dello stesso.  Nell’esecuzione del presente contratto, l’IMPRESA e il proprio personale, in quanto autorizzato al trattamento dei dati personali, si impegna al rispetto delle disposizioni contenute nel Regolamento UE numero 20</w:t>
      </w:r>
      <w:r>
        <w:rPr>
          <w:rFonts w:ascii="Arial" w:eastAsia="Arial" w:hAnsi="Arial" w:cs="Arial"/>
          <w:color w:val="000000"/>
          <w:sz w:val="24"/>
          <w:szCs w:val="24"/>
        </w:rPr>
        <w:t>16/679 e del D. Lgs. 196/03 e successive modifiche ed integrazioni nonché a trattare i soli dati funzionali, necessari e pertinenti all’esecuzione del presente contratto in modo lecito e secondo correttezza, nei limiti dell’oggetto e delle finalità descritte per lo stesso. In caso di designazione a Responsabile del trattamento dei dati, l’IMPRESA si impegna ad accettare l’incarico e ad osservare gli obblighi contenuti nel documento denominato "contratto di designazione a responsabile dei dati" che, una volt</w:t>
      </w:r>
      <w:r>
        <w:rPr>
          <w:rFonts w:ascii="Arial" w:eastAsia="Arial" w:hAnsi="Arial" w:cs="Arial"/>
          <w:color w:val="000000"/>
          <w:sz w:val="24"/>
          <w:szCs w:val="24"/>
        </w:rPr>
        <w:t xml:space="preserve">a sottoscritto, costituirà parte integrante del presente contratto. L’IMPRESA dovrà garantire che i dati personali oggetto di trattamento, verranno gestiti nell’ambito dell’UE e che non sarà effettuato alcun trasferimento degli stessi verso un paese terzo se non alle condizioni previste nel Regolamento.  </w:t>
      </w:r>
    </w:p>
    <w:p w14:paraId="64C1E74C" w14:textId="77777777" w:rsidR="005A5493" w:rsidRDefault="006E7887">
      <w:pPr>
        <w:keepNext/>
        <w:widowControl w:val="0"/>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Titolare del Trattamento per l’INAF email: </w:t>
      </w:r>
      <w:r>
        <w:rPr>
          <w:rFonts w:ascii="Arial" w:eastAsia="Arial" w:hAnsi="Arial" w:cs="Arial"/>
          <w:b/>
          <w:color w:val="000000"/>
          <w:sz w:val="24"/>
          <w:szCs w:val="24"/>
        </w:rPr>
        <w:t>__________-</w:t>
      </w:r>
      <w:r>
        <w:rPr>
          <w:rFonts w:ascii="Arial" w:eastAsia="Arial" w:hAnsi="Arial" w:cs="Arial"/>
          <w:color w:val="000000"/>
          <w:sz w:val="24"/>
          <w:szCs w:val="24"/>
        </w:rPr>
        <w:t xml:space="preserve"> Responsabile della Protezione dei Dati: email: </w:t>
      </w:r>
      <w:r>
        <w:rPr>
          <w:rFonts w:ascii="Arial" w:eastAsia="Arial" w:hAnsi="Arial" w:cs="Arial"/>
          <w:b/>
          <w:color w:val="000000"/>
          <w:sz w:val="24"/>
          <w:szCs w:val="24"/>
        </w:rPr>
        <w:t>_______________-</w:t>
      </w:r>
      <w:r>
        <w:rPr>
          <w:rFonts w:ascii="Arial" w:eastAsia="Arial" w:hAnsi="Arial" w:cs="Arial"/>
          <w:color w:val="000000"/>
          <w:sz w:val="24"/>
          <w:szCs w:val="24"/>
        </w:rPr>
        <w:t xml:space="preserve"> </w:t>
      </w:r>
    </w:p>
    <w:p w14:paraId="7DD32E4A" w14:textId="77777777" w:rsidR="005A5493" w:rsidRDefault="006E7887">
      <w:pPr>
        <w:keepNext/>
        <w:widowControl w:val="0"/>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Titolare del Trattamento per l’IMPRESA______________________________</w:t>
      </w:r>
    </w:p>
    <w:p w14:paraId="29A3CB5D" w14:textId="77777777" w:rsidR="005A5493" w:rsidRDefault="006E7887">
      <w:pPr>
        <w:keepNext/>
        <w:widowControl w:val="0"/>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Responsabile della protezione dei Dati: email:____________-</w:t>
      </w:r>
    </w:p>
    <w:p w14:paraId="0BBD79A4" w14:textId="77777777" w:rsidR="005A5493" w:rsidRDefault="005A5493">
      <w:pPr>
        <w:keepNext/>
        <w:widowControl w:val="0"/>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p>
    <w:p w14:paraId="7EF04DA9" w14:textId="77777777" w:rsidR="005A5493" w:rsidRDefault="006E7887">
      <w:pPr>
        <w:widowControl w:val="0"/>
        <w:pBdr>
          <w:top w:val="nil"/>
          <w:left w:val="nil"/>
          <w:bottom w:val="nil"/>
          <w:right w:val="nil"/>
          <w:between w:val="nil"/>
        </w:pBdr>
        <w:spacing w:line="240" w:lineRule="auto"/>
        <w:ind w:left="0" w:right="-1220" w:hanging="2"/>
        <w:jc w:val="center"/>
        <w:rPr>
          <w:rFonts w:ascii="Arial" w:eastAsia="Arial" w:hAnsi="Arial" w:cs="Arial"/>
          <w:color w:val="000000"/>
          <w:sz w:val="24"/>
          <w:szCs w:val="24"/>
        </w:rPr>
      </w:pPr>
      <w:r>
        <w:rPr>
          <w:rFonts w:ascii="Arial" w:eastAsia="Arial" w:hAnsi="Arial" w:cs="Arial"/>
          <w:b/>
          <w:color w:val="000000"/>
          <w:sz w:val="24"/>
          <w:szCs w:val="24"/>
        </w:rPr>
        <w:t xml:space="preserve">Art. - </w:t>
      </w:r>
      <w:r>
        <w:rPr>
          <w:rFonts w:ascii="Arial" w:eastAsia="Arial" w:hAnsi="Arial" w:cs="Arial"/>
          <w:b/>
          <w:color w:val="000000"/>
          <w:sz w:val="24"/>
          <w:szCs w:val="24"/>
          <w:u w:val="single"/>
        </w:rPr>
        <w:t>Efficacia del contratto</w:t>
      </w:r>
    </w:p>
    <w:p w14:paraId="63E0385D" w14:textId="77777777" w:rsidR="005A5493" w:rsidRDefault="006E7887">
      <w:pPr>
        <w:widowControl w:val="0"/>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 Il presente Contratto viene sottoscritto digitalmente ad unico effetto. È impegnativo per l’IMPRESA sin dalla data di sottoscrizione, ma diventerà impegnativo per l'INAF solo dopo la sottoscrizione da parte del suo Legale Rappresentante. Le Parti contraenti, prima di sottoscrivere il presente Contratto, lo dichiarano conforme alla propria volontà.</w:t>
      </w:r>
    </w:p>
    <w:p w14:paraId="2BDF3E40" w14:textId="77777777" w:rsidR="005A5493" w:rsidRDefault="005A5493">
      <w:pPr>
        <w:widowControl w:val="0"/>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p>
    <w:p w14:paraId="2E63D765" w14:textId="77777777" w:rsidR="005A5493" w:rsidRDefault="006E7887">
      <w:pPr>
        <w:widowControl w:val="0"/>
        <w:pBdr>
          <w:top w:val="nil"/>
          <w:left w:val="nil"/>
          <w:bottom w:val="nil"/>
          <w:right w:val="nil"/>
          <w:between w:val="nil"/>
        </w:pBdr>
        <w:spacing w:line="240" w:lineRule="auto"/>
        <w:ind w:left="0" w:right="-1220" w:hanging="2"/>
        <w:jc w:val="right"/>
        <w:rPr>
          <w:rFonts w:ascii="Arial" w:eastAsia="Arial" w:hAnsi="Arial" w:cs="Arial"/>
          <w:color w:val="000000"/>
          <w:sz w:val="24"/>
          <w:szCs w:val="24"/>
        </w:rPr>
      </w:pPr>
      <w:r>
        <w:rPr>
          <w:rFonts w:ascii="Arial" w:eastAsia="Arial" w:hAnsi="Arial" w:cs="Arial"/>
          <w:color w:val="000000"/>
          <w:sz w:val="24"/>
          <w:szCs w:val="24"/>
        </w:rPr>
        <w:t xml:space="preserve">     Sig. _____________--</w:t>
      </w:r>
      <w:r>
        <w:rPr>
          <w:rFonts w:ascii="Arial" w:eastAsia="Arial" w:hAnsi="Arial" w:cs="Arial"/>
          <w:color w:val="000000"/>
          <w:sz w:val="24"/>
          <w:szCs w:val="24"/>
        </w:rPr>
        <w:tab/>
      </w:r>
    </w:p>
    <w:p w14:paraId="474B15BB" w14:textId="77777777" w:rsidR="005A5493" w:rsidRDefault="005A5493">
      <w:pPr>
        <w:widowControl w:val="0"/>
        <w:pBdr>
          <w:top w:val="nil"/>
          <w:left w:val="nil"/>
          <w:bottom w:val="nil"/>
          <w:right w:val="nil"/>
          <w:between w:val="nil"/>
        </w:pBdr>
        <w:spacing w:line="240" w:lineRule="auto"/>
        <w:ind w:left="0" w:right="-1220" w:hanging="2"/>
        <w:jc w:val="both"/>
        <w:rPr>
          <w:rFonts w:ascii="Arial" w:eastAsia="Arial" w:hAnsi="Arial" w:cs="Arial"/>
          <w:sz w:val="24"/>
          <w:szCs w:val="24"/>
        </w:rPr>
      </w:pPr>
    </w:p>
    <w:p w14:paraId="268D912F" w14:textId="77777777" w:rsidR="005A5493" w:rsidRDefault="006E7887">
      <w:pPr>
        <w:widowControl w:val="0"/>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t xml:space="preserve">        </w:t>
      </w:r>
    </w:p>
    <w:p w14:paraId="20078148" w14:textId="77777777" w:rsidR="005A5493" w:rsidRDefault="006E7887">
      <w:pPr>
        <w:keepNext/>
        <w:widowControl w:val="0"/>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Ai sensi e per gli effetti di cui all’art. 1341 del Codice Civile, l’IMPRESA dichiara di accettare tutte le condizioni e i patti contenuti nel presente contratto. In particolare </w:t>
      </w:r>
      <w:r>
        <w:rPr>
          <w:rFonts w:ascii="Arial" w:eastAsia="Arial" w:hAnsi="Arial" w:cs="Arial"/>
          <w:color w:val="000000"/>
          <w:sz w:val="24"/>
          <w:szCs w:val="24"/>
        </w:rPr>
        <w:lastRenderedPageBreak/>
        <w:t>dichiara di approvare espressamente i seguenti articoli:</w:t>
      </w:r>
    </w:p>
    <w:p w14:paraId="5AF76C64" w14:textId="77777777" w:rsidR="005A5493" w:rsidRDefault="005A5493">
      <w:pPr>
        <w:keepNext/>
        <w:widowControl w:val="0"/>
        <w:pBdr>
          <w:top w:val="nil"/>
          <w:left w:val="nil"/>
          <w:bottom w:val="nil"/>
          <w:right w:val="nil"/>
          <w:between w:val="nil"/>
        </w:pBdr>
        <w:spacing w:line="240" w:lineRule="auto"/>
        <w:ind w:left="0" w:right="-1220" w:hanging="2"/>
        <w:jc w:val="both"/>
        <w:rPr>
          <w:rFonts w:ascii="Arial" w:eastAsia="Arial" w:hAnsi="Arial" w:cs="Arial"/>
          <w:sz w:val="24"/>
          <w:szCs w:val="24"/>
        </w:rPr>
      </w:pPr>
    </w:p>
    <w:p w14:paraId="61060BDF" w14:textId="77777777" w:rsidR="005A5493" w:rsidRDefault="006E7887">
      <w:pPr>
        <w:keepNext/>
        <w:widowControl w:val="0"/>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 - Penali;</w:t>
      </w:r>
    </w:p>
    <w:p w14:paraId="40025828" w14:textId="77777777" w:rsidR="005A5493" w:rsidRDefault="006E7887">
      <w:pPr>
        <w:keepNext/>
        <w:widowControl w:val="0"/>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Verifica di conformità, fatturazione e pagamenti;</w:t>
      </w:r>
    </w:p>
    <w:p w14:paraId="34FCD0D2" w14:textId="77777777" w:rsidR="005A5493" w:rsidRDefault="006E7887">
      <w:pPr>
        <w:keepNext/>
        <w:widowControl w:val="0"/>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xml:space="preserve"> - Risoluzione e recesso;</w:t>
      </w:r>
    </w:p>
    <w:p w14:paraId="61E3DD68" w14:textId="77777777" w:rsidR="005A5493" w:rsidRDefault="006E7887">
      <w:pPr>
        <w:keepNext/>
        <w:widowControl w:val="0"/>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r>
        <w:rPr>
          <w:rFonts w:ascii="Arial" w:eastAsia="Arial" w:hAnsi="Arial" w:cs="Arial"/>
          <w:color w:val="000000"/>
          <w:sz w:val="24"/>
          <w:szCs w:val="24"/>
        </w:rPr>
        <w:t>- Foro competente.</w:t>
      </w:r>
    </w:p>
    <w:p w14:paraId="7DB1C5CE" w14:textId="77777777" w:rsidR="005A5493" w:rsidRDefault="005A5493">
      <w:pPr>
        <w:keepNext/>
        <w:widowControl w:val="0"/>
        <w:pBdr>
          <w:top w:val="nil"/>
          <w:left w:val="nil"/>
          <w:bottom w:val="nil"/>
          <w:right w:val="nil"/>
          <w:between w:val="nil"/>
        </w:pBdr>
        <w:spacing w:line="240" w:lineRule="auto"/>
        <w:ind w:left="0" w:right="-1220" w:hanging="2"/>
        <w:jc w:val="both"/>
        <w:rPr>
          <w:rFonts w:ascii="Arial" w:eastAsia="Arial" w:hAnsi="Arial" w:cs="Arial"/>
          <w:sz w:val="24"/>
          <w:szCs w:val="24"/>
        </w:rPr>
      </w:pPr>
    </w:p>
    <w:p w14:paraId="27FE66AD" w14:textId="77777777" w:rsidR="005A5493" w:rsidRDefault="005A5493">
      <w:pPr>
        <w:keepNext/>
        <w:widowControl w:val="0"/>
        <w:pBdr>
          <w:top w:val="nil"/>
          <w:left w:val="nil"/>
          <w:bottom w:val="nil"/>
          <w:right w:val="nil"/>
          <w:between w:val="nil"/>
        </w:pBdr>
        <w:spacing w:line="240" w:lineRule="auto"/>
        <w:ind w:left="0" w:right="-1220" w:hanging="2"/>
        <w:jc w:val="both"/>
        <w:rPr>
          <w:rFonts w:ascii="Arial" w:eastAsia="Arial" w:hAnsi="Arial" w:cs="Arial"/>
          <w:color w:val="000000"/>
          <w:sz w:val="24"/>
          <w:szCs w:val="24"/>
        </w:rPr>
      </w:pPr>
    </w:p>
    <w:p w14:paraId="65B5B19E" w14:textId="77777777" w:rsidR="005A5493" w:rsidRDefault="006E7887">
      <w:pPr>
        <w:keepNext/>
        <w:widowControl w:val="0"/>
        <w:pBdr>
          <w:top w:val="nil"/>
          <w:left w:val="nil"/>
          <w:bottom w:val="nil"/>
          <w:right w:val="nil"/>
          <w:between w:val="nil"/>
        </w:pBdr>
        <w:spacing w:line="240" w:lineRule="auto"/>
        <w:ind w:left="0" w:right="-1220" w:hanging="2"/>
        <w:jc w:val="both"/>
        <w:rPr>
          <w:rFonts w:ascii="Arial" w:eastAsia="Arial" w:hAnsi="Arial" w:cs="Arial"/>
          <w:b/>
          <w:color w:val="000000"/>
          <w:sz w:val="24"/>
          <w:szCs w:val="24"/>
        </w:rPr>
      </w:pPr>
      <w:r>
        <w:rPr>
          <w:rFonts w:ascii="Arial" w:eastAsia="Arial" w:hAnsi="Arial" w:cs="Arial"/>
          <w:b/>
          <w:color w:val="000000"/>
          <w:sz w:val="24"/>
          <w:szCs w:val="24"/>
        </w:rPr>
        <w:t>___________-</w:t>
      </w:r>
    </w:p>
    <w:p w14:paraId="066BF223" w14:textId="77777777" w:rsidR="005A5493" w:rsidRDefault="005A5493">
      <w:pPr>
        <w:keepNext/>
        <w:widowControl w:val="0"/>
        <w:pBdr>
          <w:top w:val="nil"/>
          <w:left w:val="nil"/>
          <w:bottom w:val="nil"/>
          <w:right w:val="nil"/>
          <w:between w:val="nil"/>
        </w:pBdr>
        <w:spacing w:line="240" w:lineRule="auto"/>
        <w:ind w:left="0" w:right="-1220" w:hanging="2"/>
        <w:jc w:val="both"/>
        <w:rPr>
          <w:rFonts w:ascii="Arial" w:eastAsia="Arial" w:hAnsi="Arial" w:cs="Arial"/>
          <w:b/>
          <w:sz w:val="24"/>
          <w:szCs w:val="24"/>
        </w:rPr>
      </w:pPr>
    </w:p>
    <w:p w14:paraId="7634E63A" w14:textId="77777777" w:rsidR="005A5493" w:rsidRDefault="006E7887">
      <w:pPr>
        <w:keepNext/>
        <w:widowControl w:val="0"/>
        <w:pBdr>
          <w:top w:val="nil"/>
          <w:left w:val="nil"/>
          <w:bottom w:val="nil"/>
          <w:right w:val="nil"/>
          <w:between w:val="nil"/>
        </w:pBdr>
        <w:spacing w:line="240" w:lineRule="auto"/>
        <w:ind w:left="0" w:right="-1220" w:hanging="2"/>
        <w:jc w:val="right"/>
        <w:rPr>
          <w:rFonts w:ascii="Arial" w:eastAsia="Arial" w:hAnsi="Arial" w:cs="Arial"/>
          <w:color w:val="000000"/>
          <w:sz w:val="24"/>
          <w:szCs w:val="24"/>
        </w:rPr>
      </w:pPr>
      <w:r>
        <w:rPr>
          <w:rFonts w:ascii="Arial" w:eastAsia="Arial" w:hAnsi="Arial" w:cs="Arial"/>
          <w:sz w:val="24"/>
          <w:szCs w:val="24"/>
        </w:rPr>
        <w:t xml:space="preserve">                   </w:t>
      </w:r>
      <w:r>
        <w:rPr>
          <w:rFonts w:ascii="Arial" w:eastAsia="Arial" w:hAnsi="Arial" w:cs="Arial"/>
          <w:color w:val="000000"/>
          <w:sz w:val="24"/>
          <w:szCs w:val="24"/>
        </w:rPr>
        <w:t>Sig. ________-</w:t>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p>
    <w:p w14:paraId="66714424" w14:textId="77777777" w:rsidR="005A5493" w:rsidRDefault="005A5493">
      <w:pPr>
        <w:keepNext/>
        <w:widowControl w:val="0"/>
        <w:pBdr>
          <w:top w:val="nil"/>
          <w:left w:val="nil"/>
          <w:bottom w:val="nil"/>
          <w:right w:val="nil"/>
          <w:between w:val="nil"/>
        </w:pBdr>
        <w:tabs>
          <w:tab w:val="left" w:pos="709"/>
        </w:tabs>
        <w:spacing w:line="240" w:lineRule="auto"/>
        <w:ind w:left="0" w:right="-1220" w:hanging="2"/>
        <w:jc w:val="center"/>
        <w:rPr>
          <w:rFonts w:ascii="Arial" w:eastAsia="Arial" w:hAnsi="Arial" w:cs="Arial"/>
          <w:color w:val="000000"/>
          <w:sz w:val="24"/>
          <w:szCs w:val="24"/>
        </w:rPr>
      </w:pPr>
    </w:p>
    <w:p w14:paraId="225009B3" w14:textId="77777777" w:rsidR="005A5493" w:rsidRDefault="005A5493">
      <w:pPr>
        <w:pBdr>
          <w:top w:val="nil"/>
          <w:left w:val="nil"/>
          <w:bottom w:val="nil"/>
          <w:right w:val="nil"/>
          <w:between w:val="nil"/>
        </w:pBdr>
        <w:spacing w:line="240" w:lineRule="auto"/>
        <w:ind w:left="0" w:right="-1220" w:hanging="2"/>
        <w:rPr>
          <w:rFonts w:ascii="Arial" w:eastAsia="Arial" w:hAnsi="Arial" w:cs="Arial"/>
          <w:color w:val="000000"/>
          <w:sz w:val="24"/>
          <w:szCs w:val="24"/>
        </w:rPr>
      </w:pPr>
    </w:p>
    <w:sectPr w:rsidR="005A5493">
      <w:headerReference w:type="even" r:id="rId8"/>
      <w:headerReference w:type="default" r:id="rId9"/>
      <w:footerReference w:type="default" r:id="rId10"/>
      <w:headerReference w:type="first" r:id="rId11"/>
      <w:footerReference w:type="first" r:id="rId12"/>
      <w:pgSz w:w="11906" w:h="16838"/>
      <w:pgMar w:top="1575" w:right="2835" w:bottom="1134" w:left="1644" w:header="284"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08305B" w14:textId="77777777" w:rsidR="006E7887" w:rsidRDefault="006E7887">
      <w:pPr>
        <w:spacing w:line="240" w:lineRule="auto"/>
        <w:ind w:left="0" w:hanging="2"/>
      </w:pPr>
      <w:r>
        <w:separator/>
      </w:r>
    </w:p>
  </w:endnote>
  <w:endnote w:type="continuationSeparator" w:id="0">
    <w:p w14:paraId="16B2F7AB" w14:textId="77777777" w:rsidR="006E7887" w:rsidRDefault="006E788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A4B4D38D-C557-4084-A921-1C150C9F1B53}"/>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auto"/>
    <w:pitch w:val="default"/>
    <w:embedRegular r:id="rId2" w:fontKey="{FC413BB8-E437-478F-A09F-CA941A8EEE9B}"/>
  </w:font>
  <w:font w:name="Calibri">
    <w:panose1 w:val="020F0502020204030204"/>
    <w:charset w:val="00"/>
    <w:family w:val="swiss"/>
    <w:pitch w:val="variable"/>
    <w:sig w:usb0="E4002EFF" w:usb1="C200247B" w:usb2="00000009" w:usb3="00000000" w:csb0="000001FF" w:csb1="00000000"/>
    <w:embedRegular r:id="rId3" w:fontKey="{A32AF8C6-799F-4B10-A1E9-05363AB70551}"/>
  </w:font>
  <w:font w:name="Georgia">
    <w:panose1 w:val="02040502050405020303"/>
    <w:charset w:val="00"/>
    <w:family w:val="roman"/>
    <w:pitch w:val="variable"/>
    <w:sig w:usb0="00000287" w:usb1="00000000" w:usb2="00000000" w:usb3="00000000" w:csb0="0000009F" w:csb1="00000000"/>
    <w:embedRegular r:id="rId4" w:fontKey="{47142A1F-8BEE-472B-9DE3-1A64A3A62A8A}"/>
    <w:embedItalic r:id="rId5" w:fontKey="{EAF79EC0-4D24-4A44-AC6B-011B474BA7E6}"/>
  </w:font>
  <w:font w:name="Arial">
    <w:panose1 w:val="020B0604020202020204"/>
    <w:charset w:val="00"/>
    <w:family w:val="swiss"/>
    <w:pitch w:val="variable"/>
    <w:sig w:usb0="E0002EFF" w:usb1="C000785B" w:usb2="00000009" w:usb3="00000000" w:csb0="000001FF" w:csb1="00000000"/>
  </w:font>
  <w:font w:name="Gill Sans">
    <w:charset w:val="00"/>
    <w:family w:val="auto"/>
    <w:pitch w:val="default"/>
    <w:embedRegular r:id="rId6" w:fontKey="{FFB39B8D-7A41-4C0C-9778-A83E563C954E}"/>
  </w:font>
  <w:font w:name="Cambria">
    <w:panose1 w:val="02040503050406030204"/>
    <w:charset w:val="00"/>
    <w:family w:val="roman"/>
    <w:pitch w:val="variable"/>
    <w:sig w:usb0="E00006FF" w:usb1="420024FF" w:usb2="02000000" w:usb3="00000000" w:csb0="0000019F" w:csb1="00000000"/>
    <w:embedRegular r:id="rId7" w:fontKey="{EBF418A2-D9FC-4F38-A107-E0853983EEB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DDE406" w14:textId="77777777" w:rsidR="005A5493" w:rsidRDefault="006E7887">
    <w:pPr>
      <w:pBdr>
        <w:top w:val="nil"/>
        <w:left w:val="nil"/>
        <w:bottom w:val="nil"/>
        <w:right w:val="nil"/>
        <w:between w:val="nil"/>
      </w:pBdr>
      <w:spacing w:line="240" w:lineRule="auto"/>
      <w:ind w:left="0" w:hanging="2"/>
      <w:jc w:val="center"/>
      <w:rPr>
        <w:rFonts w:cs="Times New Roman"/>
        <w:color w:val="000000"/>
      </w:rPr>
    </w:pPr>
    <w:r>
      <w:rPr>
        <w:rFonts w:cs="Times New Roman"/>
        <w:color w:val="000000"/>
      </w:rPr>
      <w:t xml:space="preserve">Pag. </w:t>
    </w:r>
    <w:r>
      <w:rPr>
        <w:rFonts w:cs="Times New Roman"/>
        <w:color w:val="000000"/>
      </w:rPr>
      <w:fldChar w:fldCharType="begin"/>
    </w:r>
    <w:r>
      <w:rPr>
        <w:rFonts w:cs="Times New Roman"/>
        <w:color w:val="000000"/>
      </w:rPr>
      <w:instrText>PAGE</w:instrText>
    </w:r>
    <w:r>
      <w:rPr>
        <w:rFonts w:cs="Times New Roman"/>
        <w:color w:val="000000"/>
      </w:rPr>
      <w:fldChar w:fldCharType="separate"/>
    </w:r>
    <w:r>
      <w:rPr>
        <w:rFonts w:cs="Times New Roman"/>
        <w:noProof/>
        <w:color w:val="000000"/>
      </w:rPr>
      <w:t>2</w:t>
    </w:r>
    <w:r>
      <w:rPr>
        <w:rFonts w:cs="Times New Roman"/>
        <w:color w:val="000000"/>
      </w:rPr>
      <w:fldChar w:fldCharType="end"/>
    </w:r>
    <w:r>
      <w:rPr>
        <w:rFonts w:cs="Times New Roman"/>
        <w:color w:val="000000"/>
      </w:rPr>
      <w:t xml:space="preserve"> di </w:t>
    </w:r>
    <w:r>
      <w:rPr>
        <w:rFonts w:cs="Times New Roman"/>
        <w:color w:val="000000"/>
      </w:rPr>
      <w:fldChar w:fldCharType="begin"/>
    </w:r>
    <w:r>
      <w:rPr>
        <w:rFonts w:cs="Times New Roman"/>
        <w:color w:val="000000"/>
      </w:rPr>
      <w:instrText>NUMPAGES</w:instrText>
    </w:r>
    <w:r>
      <w:rPr>
        <w:rFonts w:cs="Times New Roman"/>
        <w:color w:val="000000"/>
      </w:rPr>
      <w:fldChar w:fldCharType="separate"/>
    </w:r>
    <w:r>
      <w:rPr>
        <w:rFonts w:cs="Times New Roman"/>
        <w:noProof/>
        <w:color w:val="000000"/>
      </w:rPr>
      <w:t>3</w:t>
    </w:r>
    <w:r>
      <w:rPr>
        <w:rFonts w:cs="Times New Roman"/>
        <w:color w:val="000000"/>
      </w:rPr>
      <w:fldChar w:fldCharType="end"/>
    </w:r>
  </w:p>
  <w:p w14:paraId="4A819B83" w14:textId="77777777" w:rsidR="005A5493" w:rsidRDefault="005A5493">
    <w:pPr>
      <w:pBdr>
        <w:top w:val="nil"/>
        <w:left w:val="nil"/>
        <w:bottom w:val="nil"/>
        <w:right w:val="nil"/>
        <w:between w:val="nil"/>
      </w:pBdr>
      <w:spacing w:line="240" w:lineRule="auto"/>
      <w:ind w:left="0" w:hanging="2"/>
      <w:rPr>
        <w:rFonts w:cs="Times New Roman"/>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1972A8" w14:textId="77777777" w:rsidR="005A5493" w:rsidRDefault="005A5493">
    <w:pPr>
      <w:widowControl w:val="0"/>
      <w:pBdr>
        <w:top w:val="nil"/>
        <w:left w:val="nil"/>
        <w:bottom w:val="nil"/>
        <w:right w:val="nil"/>
        <w:between w:val="nil"/>
      </w:pBdr>
      <w:spacing w:line="276" w:lineRule="auto"/>
      <w:rPr>
        <w:rFonts w:cs="Times New Roman"/>
        <w:color w:val="000000"/>
        <w:sz w:val="14"/>
        <w:szCs w:val="14"/>
      </w:rPr>
    </w:pPr>
  </w:p>
  <w:tbl>
    <w:tblPr>
      <w:tblStyle w:val="a2"/>
      <w:tblW w:w="7425" w:type="dxa"/>
      <w:tblInd w:w="-108" w:type="dxa"/>
      <w:tblLayout w:type="fixed"/>
      <w:tblLook w:val="0000" w:firstRow="0" w:lastRow="0" w:firstColumn="0" w:lastColumn="0" w:noHBand="0" w:noVBand="0"/>
    </w:tblPr>
    <w:tblGrid>
      <w:gridCol w:w="2475"/>
      <w:gridCol w:w="2475"/>
      <w:gridCol w:w="2475"/>
    </w:tblGrid>
    <w:tr w:rsidR="005A5493" w14:paraId="6F1B26F8" w14:textId="77777777">
      <w:trPr>
        <w:trHeight w:val="300"/>
      </w:trPr>
      <w:tc>
        <w:tcPr>
          <w:tcW w:w="2475" w:type="dxa"/>
        </w:tcPr>
        <w:p w14:paraId="31508481" w14:textId="77777777" w:rsidR="005A5493" w:rsidRDefault="005A5493">
          <w:pPr>
            <w:pBdr>
              <w:top w:val="nil"/>
              <w:left w:val="nil"/>
              <w:bottom w:val="nil"/>
              <w:right w:val="nil"/>
              <w:between w:val="nil"/>
            </w:pBdr>
            <w:spacing w:line="360" w:lineRule="auto"/>
            <w:rPr>
              <w:rFonts w:cs="Times New Roman"/>
              <w:color w:val="000000"/>
              <w:sz w:val="14"/>
              <w:szCs w:val="14"/>
            </w:rPr>
          </w:pPr>
        </w:p>
      </w:tc>
      <w:tc>
        <w:tcPr>
          <w:tcW w:w="2475" w:type="dxa"/>
        </w:tcPr>
        <w:p w14:paraId="78F80ADF" w14:textId="77777777" w:rsidR="005A5493" w:rsidRDefault="005A5493">
          <w:pPr>
            <w:pBdr>
              <w:top w:val="nil"/>
              <w:left w:val="nil"/>
              <w:bottom w:val="nil"/>
              <w:right w:val="nil"/>
              <w:between w:val="nil"/>
            </w:pBdr>
            <w:spacing w:line="360" w:lineRule="auto"/>
            <w:jc w:val="center"/>
            <w:rPr>
              <w:rFonts w:cs="Times New Roman"/>
              <w:color w:val="000000"/>
              <w:sz w:val="14"/>
              <w:szCs w:val="14"/>
            </w:rPr>
          </w:pPr>
        </w:p>
      </w:tc>
      <w:tc>
        <w:tcPr>
          <w:tcW w:w="2475" w:type="dxa"/>
        </w:tcPr>
        <w:p w14:paraId="5EC60E30" w14:textId="77777777" w:rsidR="005A5493" w:rsidRDefault="005A5493">
          <w:pPr>
            <w:pBdr>
              <w:top w:val="nil"/>
              <w:left w:val="nil"/>
              <w:bottom w:val="nil"/>
              <w:right w:val="nil"/>
              <w:between w:val="nil"/>
            </w:pBdr>
            <w:spacing w:line="360" w:lineRule="auto"/>
            <w:ind w:right="-115"/>
            <w:jc w:val="right"/>
            <w:rPr>
              <w:rFonts w:cs="Times New Roman"/>
              <w:color w:val="000000"/>
              <w:sz w:val="14"/>
              <w:szCs w:val="14"/>
            </w:rPr>
          </w:pPr>
        </w:p>
      </w:tc>
    </w:tr>
  </w:tbl>
  <w:p w14:paraId="7FB2E8A2" w14:textId="77777777" w:rsidR="005A5493" w:rsidRDefault="005A5493">
    <w:pPr>
      <w:pBdr>
        <w:top w:val="nil"/>
        <w:left w:val="nil"/>
        <w:bottom w:val="nil"/>
        <w:right w:val="nil"/>
        <w:between w:val="nil"/>
      </w:pBdr>
      <w:spacing w:line="240" w:lineRule="auto"/>
      <w:ind w:left="0" w:hanging="2"/>
      <w:rPr>
        <w:rFonts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E48526" w14:textId="77777777" w:rsidR="006E7887" w:rsidRDefault="006E7887">
      <w:pPr>
        <w:spacing w:line="240" w:lineRule="auto"/>
        <w:ind w:left="0" w:hanging="2"/>
      </w:pPr>
      <w:r>
        <w:separator/>
      </w:r>
    </w:p>
  </w:footnote>
  <w:footnote w:type="continuationSeparator" w:id="0">
    <w:p w14:paraId="0838CD9A" w14:textId="77777777" w:rsidR="006E7887" w:rsidRDefault="006E7887">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945D03" w14:textId="77777777" w:rsidR="005A5493" w:rsidRDefault="005A5493">
    <w:pPr>
      <w:pBdr>
        <w:top w:val="nil"/>
        <w:left w:val="nil"/>
        <w:bottom w:val="nil"/>
        <w:right w:val="nil"/>
        <w:between w:val="nil"/>
      </w:pBdr>
      <w:spacing w:line="240" w:lineRule="auto"/>
      <w:ind w:left="0" w:hanging="2"/>
      <w:rPr>
        <w:rFonts w:cs="Times New Roman"/>
        <w:color w:val="000000"/>
      </w:rPr>
    </w:pPr>
  </w:p>
  <w:tbl>
    <w:tblPr>
      <w:tblStyle w:val="a"/>
      <w:tblW w:w="967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99"/>
      <w:gridCol w:w="5875"/>
    </w:tblGrid>
    <w:tr w:rsidR="005A5493" w14:paraId="5204C6AB" w14:textId="77777777">
      <w:trPr>
        <w:trHeight w:val="990"/>
      </w:trPr>
      <w:tc>
        <w:tcPr>
          <w:tcW w:w="3799" w:type="dxa"/>
          <w:vAlign w:val="center"/>
        </w:tcPr>
        <w:p w14:paraId="4DC126B6" w14:textId="77777777" w:rsidR="005A5493" w:rsidRDefault="006E7887">
          <w:pPr>
            <w:keepNext/>
            <w:pBdr>
              <w:top w:val="nil"/>
              <w:left w:val="nil"/>
              <w:bottom w:val="nil"/>
              <w:right w:val="nil"/>
              <w:between w:val="nil"/>
            </w:pBdr>
            <w:spacing w:line="276" w:lineRule="auto"/>
            <w:ind w:left="0" w:hanging="2"/>
            <w:rPr>
              <w:rFonts w:ascii="Gill Sans" w:eastAsia="Gill Sans" w:hAnsi="Gill Sans" w:cs="Gill Sans"/>
              <w:color w:val="000000"/>
            </w:rPr>
          </w:pPr>
          <w:r>
            <w:rPr>
              <w:noProof/>
            </w:rPr>
            <w:drawing>
              <wp:anchor distT="0" distB="0" distL="0" distR="0" simplePos="0" relativeHeight="251660288" behindDoc="1" locked="0" layoutInCell="1" hidden="0" allowOverlap="1" wp14:anchorId="088DAE5D" wp14:editId="3E66CF12">
                <wp:simplePos x="0" y="0"/>
                <wp:positionH relativeFrom="column">
                  <wp:posOffset>0</wp:posOffset>
                </wp:positionH>
                <wp:positionV relativeFrom="paragraph">
                  <wp:posOffset>71755</wp:posOffset>
                </wp:positionV>
                <wp:extent cx="974725" cy="543560"/>
                <wp:effectExtent l="0" t="0" r="0" b="0"/>
                <wp:wrapNone/>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74725" cy="543560"/>
                        </a:xfrm>
                        <a:prstGeom prst="rect">
                          <a:avLst/>
                        </a:prstGeom>
                        <a:ln/>
                      </pic:spPr>
                    </pic:pic>
                  </a:graphicData>
                </a:graphic>
              </wp:anchor>
            </w:drawing>
          </w:r>
          <w:r>
            <w:rPr>
              <w:noProof/>
            </w:rPr>
            <w:drawing>
              <wp:anchor distT="0" distB="0" distL="0" distR="0" simplePos="0" relativeHeight="251661312" behindDoc="1" locked="0" layoutInCell="1" hidden="0" allowOverlap="1" wp14:anchorId="0922C29B" wp14:editId="1590585A">
                <wp:simplePos x="0" y="0"/>
                <wp:positionH relativeFrom="column">
                  <wp:posOffset>1017905</wp:posOffset>
                </wp:positionH>
                <wp:positionV relativeFrom="paragraph">
                  <wp:posOffset>137160</wp:posOffset>
                </wp:positionV>
                <wp:extent cx="1274445" cy="381000"/>
                <wp:effectExtent l="0" t="0" r="0" b="0"/>
                <wp:wrapNone/>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1274445" cy="381000"/>
                        </a:xfrm>
                        <a:prstGeom prst="rect">
                          <a:avLst/>
                        </a:prstGeom>
                        <a:ln/>
                      </pic:spPr>
                    </pic:pic>
                  </a:graphicData>
                </a:graphic>
              </wp:anchor>
            </w:drawing>
          </w:r>
        </w:p>
      </w:tc>
      <w:tc>
        <w:tcPr>
          <w:tcW w:w="5875" w:type="dxa"/>
          <w:vAlign w:val="center"/>
        </w:tcPr>
        <w:p w14:paraId="05F7002B" w14:textId="77777777" w:rsidR="005A5493" w:rsidRDefault="006E7887">
          <w:pPr>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Modello 2</w:t>
          </w:r>
        </w:p>
        <w:p w14:paraId="6FCE223F" w14:textId="77777777" w:rsidR="005A5493" w:rsidRDefault="006E7887">
          <w:pPr>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 xml:space="preserve">Dichiarazione sostitutiva certificazione di cui all’art. 89 del </w:t>
          </w:r>
          <w:proofErr w:type="spellStart"/>
          <w:r>
            <w:rPr>
              <w:rFonts w:ascii="Arial" w:eastAsia="Arial" w:hAnsi="Arial" w:cs="Arial"/>
              <w:b/>
              <w:color w:val="000000"/>
              <w:sz w:val="18"/>
              <w:szCs w:val="18"/>
            </w:rPr>
            <w:t>D.Lgs</w:t>
          </w:r>
          <w:proofErr w:type="spellEnd"/>
          <w:r>
            <w:rPr>
              <w:rFonts w:ascii="Arial" w:eastAsia="Arial" w:hAnsi="Arial" w:cs="Arial"/>
              <w:b/>
              <w:color w:val="000000"/>
              <w:sz w:val="18"/>
              <w:szCs w:val="18"/>
            </w:rPr>
            <w:t xml:space="preserve"> 159/2011 </w:t>
          </w:r>
          <w:r>
            <w:rPr>
              <w:rFonts w:ascii="Arial" w:eastAsia="Arial" w:hAnsi="Arial" w:cs="Arial"/>
              <w:i/>
              <w:color w:val="000000"/>
              <w:sz w:val="18"/>
              <w:szCs w:val="18"/>
            </w:rPr>
            <w:t>(Autocertificazione antimafia)</w:t>
          </w:r>
        </w:p>
      </w:tc>
    </w:tr>
  </w:tbl>
  <w:p w14:paraId="1C466AA9" w14:textId="77777777" w:rsidR="005A5493" w:rsidRDefault="005A5493">
    <w:pPr>
      <w:pBdr>
        <w:top w:val="nil"/>
        <w:left w:val="nil"/>
        <w:bottom w:val="nil"/>
        <w:right w:val="nil"/>
        <w:between w:val="nil"/>
      </w:pBdr>
      <w:spacing w:line="360" w:lineRule="auto"/>
      <w:jc w:val="both"/>
      <w:rPr>
        <w:rFonts w:cs="Times New Roman"/>
        <w:color w:val="000000"/>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4DAF16" w14:textId="77777777" w:rsidR="005A5493" w:rsidRDefault="005A5493">
    <w:pPr>
      <w:widowControl w:val="0"/>
      <w:pBdr>
        <w:top w:val="nil"/>
        <w:left w:val="nil"/>
        <w:bottom w:val="nil"/>
        <w:right w:val="nil"/>
        <w:between w:val="nil"/>
      </w:pBdr>
      <w:spacing w:line="276" w:lineRule="auto"/>
      <w:rPr>
        <w:rFonts w:cs="Times New Roman"/>
        <w:color w:val="000000"/>
        <w:sz w:val="14"/>
        <w:szCs w:val="14"/>
      </w:rPr>
    </w:pPr>
  </w:p>
  <w:tbl>
    <w:tblPr>
      <w:tblStyle w:val="a1"/>
      <w:tblW w:w="10500" w:type="dxa"/>
      <w:tblInd w:w="-9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830"/>
      <w:gridCol w:w="2670"/>
    </w:tblGrid>
    <w:tr w:rsidR="005A5493" w14:paraId="7CE414D4" w14:textId="77777777">
      <w:trPr>
        <w:trHeight w:val="990"/>
      </w:trPr>
      <w:tc>
        <w:tcPr>
          <w:tcW w:w="7830" w:type="dxa"/>
          <w:vAlign w:val="center"/>
        </w:tcPr>
        <w:p w14:paraId="1342BAB5" w14:textId="77777777" w:rsidR="005A5493" w:rsidRDefault="006E7887">
          <w:pPr>
            <w:pBdr>
              <w:top w:val="nil"/>
              <w:left w:val="nil"/>
              <w:bottom w:val="nil"/>
              <w:right w:val="nil"/>
              <w:between w:val="nil"/>
            </w:pBdr>
            <w:spacing w:line="240" w:lineRule="auto"/>
            <w:ind w:left="0" w:hanging="2"/>
            <w:jc w:val="center"/>
            <w:rPr>
              <w:rFonts w:ascii="Arial" w:eastAsia="Arial" w:hAnsi="Arial" w:cs="Arial"/>
              <w:b/>
              <w:color w:val="000000"/>
              <w:sz w:val="18"/>
              <w:szCs w:val="18"/>
            </w:rPr>
          </w:pPr>
          <w:r>
            <w:rPr>
              <w:noProof/>
            </w:rPr>
            <mc:AlternateContent>
              <mc:Choice Requires="wpg">
                <w:drawing>
                  <wp:anchor distT="0" distB="0" distL="0" distR="0" simplePos="0" relativeHeight="251658240" behindDoc="1" locked="0" layoutInCell="1" hidden="0" allowOverlap="1" wp14:anchorId="5D9A3655" wp14:editId="00233938">
                    <wp:simplePos x="0" y="0"/>
                    <wp:positionH relativeFrom="column">
                      <wp:posOffset>-48577</wp:posOffset>
                    </wp:positionH>
                    <wp:positionV relativeFrom="paragraph">
                      <wp:posOffset>0</wp:posOffset>
                    </wp:positionV>
                    <wp:extent cx="4562475" cy="983212"/>
                    <wp:effectExtent l="0" t="0" r="0" b="0"/>
                    <wp:wrapNone/>
                    <wp:docPr id="1" name="Gruppo 1"/>
                    <wp:cNvGraphicFramePr/>
                    <a:graphic xmlns:a="http://schemas.openxmlformats.org/drawingml/2006/main">
                      <a:graphicData uri="http://schemas.microsoft.com/office/word/2010/wordprocessingGroup">
                        <wpg:wgp>
                          <wpg:cNvGrpSpPr/>
                          <wpg:grpSpPr>
                            <a:xfrm>
                              <a:off x="0" y="0"/>
                              <a:ext cx="4562475" cy="983212"/>
                              <a:chOff x="2236400" y="3195475"/>
                              <a:chExt cx="6219200" cy="1169050"/>
                            </a:xfrm>
                          </wpg:grpSpPr>
                          <wpg:grpSp>
                            <wpg:cNvPr id="1746071025" name="Gruppo 1746071025"/>
                            <wpg:cNvGrpSpPr/>
                            <wpg:grpSpPr>
                              <a:xfrm>
                                <a:off x="2236405" y="3195483"/>
                                <a:ext cx="6219190" cy="1169035"/>
                                <a:chOff x="0" y="0"/>
                                <a:chExt cx="6219638" cy="1169035"/>
                              </a:xfrm>
                            </wpg:grpSpPr>
                            <wps:wsp>
                              <wps:cNvPr id="17207963" name="Rettangolo 17207963"/>
                              <wps:cNvSpPr/>
                              <wps:spPr>
                                <a:xfrm>
                                  <a:off x="0" y="0"/>
                                  <a:ext cx="6219625" cy="1169025"/>
                                </a:xfrm>
                                <a:prstGeom prst="rect">
                                  <a:avLst/>
                                </a:prstGeom>
                                <a:noFill/>
                                <a:ln>
                                  <a:noFill/>
                                </a:ln>
                              </wps:spPr>
                              <wps:txbx>
                                <w:txbxContent>
                                  <w:p w14:paraId="3197DDBF" w14:textId="77777777" w:rsidR="005A5493" w:rsidRDefault="005A5493">
                                    <w:pPr>
                                      <w:spacing w:line="240" w:lineRule="auto"/>
                                      <w:ind w:left="0" w:hanging="2"/>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1">
                                  <a:alphaModFix/>
                                </a:blip>
                                <a:srcRect/>
                                <a:stretch/>
                              </pic:blipFill>
                              <pic:spPr>
                                <a:xfrm>
                                  <a:off x="1559859" y="434788"/>
                                  <a:ext cx="985520" cy="295910"/>
                                </a:xfrm>
                                <a:prstGeom prst="rect">
                                  <a:avLst/>
                                </a:prstGeom>
                                <a:noFill/>
                                <a:ln>
                                  <a:noFill/>
                                </a:ln>
                              </pic:spPr>
                            </pic:pic>
                            <pic:pic xmlns:pic="http://schemas.openxmlformats.org/drawingml/2006/picture">
                              <pic:nvPicPr>
                                <pic:cNvPr id="5" name="Shape 5" descr="Chart, waterfall chart&#10;&#10;Description automatically generated"/>
                                <pic:cNvPicPr preferRelativeResize="0"/>
                              </pic:nvPicPr>
                              <pic:blipFill rotWithShape="1">
                                <a:blip r:embed="rId2">
                                  <a:alphaModFix/>
                                </a:blip>
                                <a:srcRect/>
                                <a:stretch/>
                              </pic:blipFill>
                              <pic:spPr>
                                <a:xfrm>
                                  <a:off x="2720788" y="0"/>
                                  <a:ext cx="1653540" cy="1169035"/>
                                </a:xfrm>
                                <a:prstGeom prst="rect">
                                  <a:avLst/>
                                </a:prstGeom>
                                <a:noFill/>
                                <a:ln>
                                  <a:noFill/>
                                </a:ln>
                              </pic:spPr>
                            </pic:pic>
                            <pic:pic xmlns:pic="http://schemas.openxmlformats.org/drawingml/2006/picture">
                              <pic:nvPicPr>
                                <pic:cNvPr id="6" name="Shape 6" descr="&#10;"/>
                                <pic:cNvPicPr preferRelativeResize="0"/>
                              </pic:nvPicPr>
                              <pic:blipFill rotWithShape="1">
                                <a:blip r:embed="rId3">
                                  <a:alphaModFix/>
                                </a:blip>
                                <a:srcRect/>
                                <a:stretch/>
                              </pic:blipFill>
                              <pic:spPr>
                                <a:xfrm>
                                  <a:off x="4549588" y="147918"/>
                                  <a:ext cx="1670050" cy="874395"/>
                                </a:xfrm>
                                <a:prstGeom prst="rect">
                                  <a:avLst/>
                                </a:prstGeom>
                                <a:noFill/>
                                <a:ln>
                                  <a:noFill/>
                                </a:ln>
                              </pic:spPr>
                            </pic:pic>
                            <pic:pic xmlns:pic="http://schemas.openxmlformats.org/drawingml/2006/picture">
                              <pic:nvPicPr>
                                <pic:cNvPr id="7" name="Shape 7"/>
                                <pic:cNvPicPr preferRelativeResize="0"/>
                              </pic:nvPicPr>
                              <pic:blipFill rotWithShape="1">
                                <a:blip r:embed="rId4">
                                  <a:alphaModFix/>
                                </a:blip>
                                <a:srcRect/>
                                <a:stretch/>
                              </pic:blipFill>
                              <pic:spPr>
                                <a:xfrm>
                                  <a:off x="0" y="412377"/>
                                  <a:ext cx="1384935" cy="347980"/>
                                </a:xfrm>
                                <a:prstGeom prst="rect">
                                  <a:avLst/>
                                </a:prstGeom>
                                <a:noFill/>
                                <a:ln>
                                  <a:noFill/>
                                </a:ln>
                              </pic:spPr>
                            </pic:pic>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-48577</wp:posOffset>
                    </wp:positionH>
                    <wp:positionV relativeFrom="paragraph">
                      <wp:posOffset>0</wp:posOffset>
                    </wp:positionV>
                    <wp:extent cx="4562475" cy="983212"/>
                    <wp:effectExtent b="0" l="0" r="0" t="0"/>
                    <wp:wrapNone/>
                    <wp:docPr id="1" name="image3.png"/>
                    <a:graphic>
                      <a:graphicData uri="http://schemas.openxmlformats.org/drawingml/2006/picture">
                        <pic:pic>
                          <pic:nvPicPr>
                            <pic:cNvPr id="0" name="image3.png"/>
                            <pic:cNvPicPr preferRelativeResize="0"/>
                          </pic:nvPicPr>
                          <pic:blipFill>
                            <a:blip r:embed="rId5"/>
                            <a:srcRect/>
                            <a:stretch>
                              <a:fillRect/>
                            </a:stretch>
                          </pic:blipFill>
                          <pic:spPr>
                            <a:xfrm>
                              <a:off x="0" y="0"/>
                              <a:ext cx="4562475" cy="983212"/>
                            </a:xfrm>
                            <a:prstGeom prst="rect"/>
                            <a:ln/>
                          </pic:spPr>
                        </pic:pic>
                      </a:graphicData>
                    </a:graphic>
                  </wp:anchor>
                </w:drawing>
              </mc:Fallback>
            </mc:AlternateContent>
          </w:r>
        </w:p>
      </w:tc>
      <w:tc>
        <w:tcPr>
          <w:tcW w:w="2670" w:type="dxa"/>
          <w:vAlign w:val="center"/>
        </w:tcPr>
        <w:p w14:paraId="020171D2" w14:textId="77777777" w:rsidR="005A5493" w:rsidRDefault="006E7887">
          <w:pPr>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Schema di Contratto</w:t>
          </w:r>
        </w:p>
        <w:p w14:paraId="0C784462" w14:textId="77777777" w:rsidR="005A5493" w:rsidRDefault="006E7887">
          <w:pPr>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color w:val="000000"/>
              <w:sz w:val="18"/>
              <w:szCs w:val="18"/>
            </w:rPr>
            <w:t>Affidamento diretto di _____________</w:t>
          </w:r>
        </w:p>
      </w:tc>
    </w:tr>
  </w:tbl>
  <w:p w14:paraId="550006CF" w14:textId="77777777" w:rsidR="005A5493" w:rsidRDefault="005A5493">
    <w:pPr>
      <w:pBdr>
        <w:top w:val="nil"/>
        <w:left w:val="nil"/>
        <w:bottom w:val="nil"/>
        <w:right w:val="nil"/>
        <w:between w:val="nil"/>
      </w:pBdr>
      <w:spacing w:line="360" w:lineRule="auto"/>
      <w:jc w:val="both"/>
      <w:rPr>
        <w:rFonts w:cs="Times New Roman"/>
        <w:color w:val="000000"/>
        <w:sz w:val="14"/>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15D2DE" w14:textId="77777777" w:rsidR="005A5493" w:rsidRDefault="006E7887">
    <w:pPr>
      <w:widowControl w:val="0"/>
      <w:pBdr>
        <w:top w:val="nil"/>
        <w:left w:val="nil"/>
        <w:bottom w:val="nil"/>
        <w:right w:val="nil"/>
        <w:between w:val="nil"/>
      </w:pBdr>
      <w:spacing w:line="276" w:lineRule="auto"/>
      <w:ind w:left="0" w:hanging="2"/>
      <w:rPr>
        <w:rFonts w:cs="Times New Roman"/>
        <w:color w:val="000000"/>
        <w:sz w:val="14"/>
        <w:szCs w:val="14"/>
      </w:rPr>
    </w:pPr>
    <w:r>
      <w:rPr>
        <w:noProof/>
      </w:rPr>
      <mc:AlternateContent>
        <mc:Choice Requires="wpg">
          <w:drawing>
            <wp:anchor distT="0" distB="0" distL="0" distR="0" simplePos="0" relativeHeight="251659264" behindDoc="1" locked="0" layoutInCell="1" hidden="0" allowOverlap="1" wp14:anchorId="6256C0C1" wp14:editId="352D9AC9">
              <wp:simplePos x="0" y="0"/>
              <wp:positionH relativeFrom="column">
                <wp:posOffset>-485774</wp:posOffset>
              </wp:positionH>
              <wp:positionV relativeFrom="paragraph">
                <wp:posOffset>-161924</wp:posOffset>
              </wp:positionV>
              <wp:extent cx="6553200" cy="1215073"/>
              <wp:effectExtent l="0" t="0" r="0" b="0"/>
              <wp:wrapNone/>
              <wp:docPr id="2" name="Gruppo 2"/>
              <wp:cNvGraphicFramePr/>
              <a:graphic xmlns:a="http://schemas.openxmlformats.org/drawingml/2006/main">
                <a:graphicData uri="http://schemas.microsoft.com/office/word/2010/wordprocessingGroup">
                  <wpg:wgp>
                    <wpg:cNvGrpSpPr/>
                    <wpg:grpSpPr>
                      <a:xfrm>
                        <a:off x="0" y="0"/>
                        <a:ext cx="6553200" cy="1215073"/>
                        <a:chOff x="2236400" y="3195475"/>
                        <a:chExt cx="6219200" cy="1169050"/>
                      </a:xfrm>
                    </wpg:grpSpPr>
                    <wpg:grpSp>
                      <wpg:cNvPr id="1523283001" name="Gruppo 1523283001"/>
                      <wpg:cNvGrpSpPr/>
                      <wpg:grpSpPr>
                        <a:xfrm>
                          <a:off x="2236405" y="3195483"/>
                          <a:ext cx="6219190" cy="1169035"/>
                          <a:chOff x="0" y="0"/>
                          <a:chExt cx="6219638" cy="1169035"/>
                        </a:xfrm>
                      </wpg:grpSpPr>
                      <wps:wsp>
                        <wps:cNvPr id="412377477" name="Rettangolo 412377477"/>
                        <wps:cNvSpPr/>
                        <wps:spPr>
                          <a:xfrm>
                            <a:off x="0" y="0"/>
                            <a:ext cx="6219625" cy="1169025"/>
                          </a:xfrm>
                          <a:prstGeom prst="rect">
                            <a:avLst/>
                          </a:prstGeom>
                          <a:noFill/>
                          <a:ln>
                            <a:noFill/>
                          </a:ln>
                        </wps:spPr>
                        <wps:txbx>
                          <w:txbxContent>
                            <w:p w14:paraId="1281FCBF" w14:textId="77777777" w:rsidR="005A5493" w:rsidRDefault="005A5493">
                              <w:pPr>
                                <w:spacing w:line="240" w:lineRule="auto"/>
                                <w:ind w:left="0" w:hanging="2"/>
                              </w:pPr>
                            </w:p>
                          </w:txbxContent>
                        </wps:txbx>
                        <wps:bodyPr spcFirstLastPara="1" wrap="square" lIns="91425" tIns="91425" rIns="91425" bIns="91425" anchor="ctr" anchorCtr="0">
                          <a:noAutofit/>
                        </wps:bodyPr>
                      </wps:wsp>
                      <pic:pic xmlns:pic="http://schemas.openxmlformats.org/drawingml/2006/picture">
                        <pic:nvPicPr>
                          <pic:cNvPr id="1251619326" name="Shape 4"/>
                          <pic:cNvPicPr preferRelativeResize="0"/>
                        </pic:nvPicPr>
                        <pic:blipFill rotWithShape="1">
                          <a:blip r:embed="rId1">
                            <a:alphaModFix/>
                          </a:blip>
                          <a:srcRect/>
                          <a:stretch/>
                        </pic:blipFill>
                        <pic:spPr>
                          <a:xfrm>
                            <a:off x="1559859" y="434788"/>
                            <a:ext cx="985520" cy="295910"/>
                          </a:xfrm>
                          <a:prstGeom prst="rect">
                            <a:avLst/>
                          </a:prstGeom>
                          <a:noFill/>
                          <a:ln>
                            <a:noFill/>
                          </a:ln>
                        </pic:spPr>
                      </pic:pic>
                      <pic:pic xmlns:pic="http://schemas.openxmlformats.org/drawingml/2006/picture">
                        <pic:nvPicPr>
                          <pic:cNvPr id="2043968690" name="Shape 5" descr="Chart, waterfall chart&#10;&#10;Description automatically generated"/>
                          <pic:cNvPicPr preferRelativeResize="0"/>
                        </pic:nvPicPr>
                        <pic:blipFill rotWithShape="1">
                          <a:blip r:embed="rId2">
                            <a:alphaModFix/>
                          </a:blip>
                          <a:srcRect/>
                          <a:stretch/>
                        </pic:blipFill>
                        <pic:spPr>
                          <a:xfrm>
                            <a:off x="2720788" y="0"/>
                            <a:ext cx="1653540" cy="1169035"/>
                          </a:xfrm>
                          <a:prstGeom prst="rect">
                            <a:avLst/>
                          </a:prstGeom>
                          <a:noFill/>
                          <a:ln>
                            <a:noFill/>
                          </a:ln>
                        </pic:spPr>
                      </pic:pic>
                      <pic:pic xmlns:pic="http://schemas.openxmlformats.org/drawingml/2006/picture">
                        <pic:nvPicPr>
                          <pic:cNvPr id="2077055280" name="Shape 6" descr="&#10;"/>
                          <pic:cNvPicPr preferRelativeResize="0"/>
                        </pic:nvPicPr>
                        <pic:blipFill rotWithShape="1">
                          <a:blip r:embed="rId3">
                            <a:alphaModFix/>
                          </a:blip>
                          <a:srcRect/>
                          <a:stretch/>
                        </pic:blipFill>
                        <pic:spPr>
                          <a:xfrm>
                            <a:off x="4549588" y="147918"/>
                            <a:ext cx="1670050" cy="874395"/>
                          </a:xfrm>
                          <a:prstGeom prst="rect">
                            <a:avLst/>
                          </a:prstGeom>
                          <a:noFill/>
                          <a:ln>
                            <a:noFill/>
                          </a:ln>
                        </pic:spPr>
                      </pic:pic>
                      <pic:pic xmlns:pic="http://schemas.openxmlformats.org/drawingml/2006/picture">
                        <pic:nvPicPr>
                          <pic:cNvPr id="1196529500" name="Shape 7"/>
                          <pic:cNvPicPr preferRelativeResize="0"/>
                        </pic:nvPicPr>
                        <pic:blipFill rotWithShape="1">
                          <a:blip r:embed="rId4">
                            <a:alphaModFix/>
                          </a:blip>
                          <a:srcRect/>
                          <a:stretch/>
                        </pic:blipFill>
                        <pic:spPr>
                          <a:xfrm>
                            <a:off x="0" y="412377"/>
                            <a:ext cx="1384935" cy="347980"/>
                          </a:xfrm>
                          <a:prstGeom prst="rect">
                            <a:avLst/>
                          </a:prstGeom>
                          <a:noFill/>
                          <a:ln>
                            <a:noFill/>
                          </a:ln>
                        </pic:spPr>
                      </pic:pic>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-485774</wp:posOffset>
              </wp:positionH>
              <wp:positionV relativeFrom="paragraph">
                <wp:posOffset>-161924</wp:posOffset>
              </wp:positionV>
              <wp:extent cx="6553200" cy="1215073"/>
              <wp:effectExtent b="0" l="0" r="0" t="0"/>
              <wp:wrapNone/>
              <wp:docPr id="2" name="image4.png"/>
              <a:graphic>
                <a:graphicData uri="http://schemas.openxmlformats.org/drawingml/2006/picture">
                  <pic:pic>
                    <pic:nvPicPr>
                      <pic:cNvPr id="0" name="image4.png"/>
                      <pic:cNvPicPr preferRelativeResize="0"/>
                    </pic:nvPicPr>
                    <pic:blipFill>
                      <a:blip r:embed="rId5"/>
                      <a:srcRect/>
                      <a:stretch>
                        <a:fillRect/>
                      </a:stretch>
                    </pic:blipFill>
                    <pic:spPr>
                      <a:xfrm>
                        <a:off x="0" y="0"/>
                        <a:ext cx="6553200" cy="1215073"/>
                      </a:xfrm>
                      <a:prstGeom prst="rect"/>
                      <a:ln/>
                    </pic:spPr>
                  </pic:pic>
                </a:graphicData>
              </a:graphic>
            </wp:anchor>
          </w:drawing>
        </mc:Fallback>
      </mc:AlternateContent>
    </w:r>
  </w:p>
  <w:tbl>
    <w:tblPr>
      <w:tblStyle w:val="a0"/>
      <w:tblW w:w="7425" w:type="dxa"/>
      <w:tblInd w:w="-108" w:type="dxa"/>
      <w:tblLayout w:type="fixed"/>
      <w:tblLook w:val="0000" w:firstRow="0" w:lastRow="0" w:firstColumn="0" w:lastColumn="0" w:noHBand="0" w:noVBand="0"/>
    </w:tblPr>
    <w:tblGrid>
      <w:gridCol w:w="2475"/>
      <w:gridCol w:w="2475"/>
      <w:gridCol w:w="2475"/>
    </w:tblGrid>
    <w:tr w:rsidR="005A5493" w14:paraId="31729C2E" w14:textId="77777777">
      <w:trPr>
        <w:trHeight w:val="300"/>
      </w:trPr>
      <w:tc>
        <w:tcPr>
          <w:tcW w:w="2475" w:type="dxa"/>
        </w:tcPr>
        <w:p w14:paraId="0C475BFA" w14:textId="77777777" w:rsidR="005A5493" w:rsidRDefault="005A5493">
          <w:pPr>
            <w:pBdr>
              <w:top w:val="nil"/>
              <w:left w:val="nil"/>
              <w:bottom w:val="nil"/>
              <w:right w:val="nil"/>
              <w:between w:val="nil"/>
            </w:pBdr>
            <w:spacing w:line="360" w:lineRule="auto"/>
            <w:rPr>
              <w:rFonts w:cs="Times New Roman"/>
              <w:color w:val="000000"/>
              <w:sz w:val="14"/>
              <w:szCs w:val="14"/>
            </w:rPr>
          </w:pPr>
        </w:p>
      </w:tc>
      <w:tc>
        <w:tcPr>
          <w:tcW w:w="2475" w:type="dxa"/>
        </w:tcPr>
        <w:p w14:paraId="28A04AAE" w14:textId="77777777" w:rsidR="005A5493" w:rsidRDefault="005A5493">
          <w:pPr>
            <w:pBdr>
              <w:top w:val="nil"/>
              <w:left w:val="nil"/>
              <w:bottom w:val="nil"/>
              <w:right w:val="nil"/>
              <w:between w:val="nil"/>
            </w:pBdr>
            <w:spacing w:line="360" w:lineRule="auto"/>
            <w:jc w:val="center"/>
            <w:rPr>
              <w:rFonts w:cs="Times New Roman"/>
              <w:color w:val="000000"/>
              <w:sz w:val="14"/>
              <w:szCs w:val="14"/>
            </w:rPr>
          </w:pPr>
        </w:p>
      </w:tc>
      <w:tc>
        <w:tcPr>
          <w:tcW w:w="2475" w:type="dxa"/>
        </w:tcPr>
        <w:p w14:paraId="285DCC48" w14:textId="77777777" w:rsidR="005A5493" w:rsidRDefault="005A5493">
          <w:pPr>
            <w:pBdr>
              <w:top w:val="nil"/>
              <w:left w:val="nil"/>
              <w:bottom w:val="nil"/>
              <w:right w:val="nil"/>
              <w:between w:val="nil"/>
            </w:pBdr>
            <w:spacing w:line="360" w:lineRule="auto"/>
            <w:ind w:right="-115"/>
            <w:jc w:val="right"/>
            <w:rPr>
              <w:rFonts w:cs="Times New Roman"/>
              <w:color w:val="000000"/>
              <w:sz w:val="14"/>
              <w:szCs w:val="14"/>
            </w:rPr>
          </w:pPr>
        </w:p>
      </w:tc>
    </w:tr>
  </w:tbl>
  <w:p w14:paraId="14DE6921" w14:textId="77777777" w:rsidR="005A5493" w:rsidRDefault="005A5493">
    <w:pPr>
      <w:pBdr>
        <w:top w:val="nil"/>
        <w:left w:val="nil"/>
        <w:bottom w:val="nil"/>
        <w:right w:val="nil"/>
        <w:between w:val="nil"/>
      </w:pBdr>
      <w:spacing w:line="360" w:lineRule="auto"/>
      <w:jc w:val="both"/>
      <w:rPr>
        <w:rFonts w:cs="Times New Roman"/>
        <w:color w:val="000000"/>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27F54"/>
    <w:multiLevelType w:val="multilevel"/>
    <w:tmpl w:val="028E6CC6"/>
    <w:lvl w:ilvl="0">
      <w:start w:val="1"/>
      <w:numFmt w:val="lowerLetter"/>
      <w:lvlText w:val="%1."/>
      <w:lvlJc w:val="left"/>
      <w:pPr>
        <w:ind w:left="775" w:hanging="360"/>
      </w:pPr>
      <w:rPr>
        <w:vertAlign w:val="baseline"/>
      </w:rPr>
    </w:lvl>
    <w:lvl w:ilvl="1">
      <w:start w:val="1"/>
      <w:numFmt w:val="lowerLetter"/>
      <w:lvlText w:val="%2."/>
      <w:lvlJc w:val="left"/>
      <w:pPr>
        <w:ind w:left="1495" w:hanging="360"/>
      </w:pPr>
      <w:rPr>
        <w:vertAlign w:val="baseline"/>
      </w:rPr>
    </w:lvl>
    <w:lvl w:ilvl="2">
      <w:start w:val="1"/>
      <w:numFmt w:val="lowerRoman"/>
      <w:lvlText w:val="%3."/>
      <w:lvlJc w:val="right"/>
      <w:pPr>
        <w:ind w:left="2215" w:hanging="180"/>
      </w:pPr>
      <w:rPr>
        <w:vertAlign w:val="baseline"/>
      </w:rPr>
    </w:lvl>
    <w:lvl w:ilvl="3">
      <w:start w:val="1"/>
      <w:numFmt w:val="decimal"/>
      <w:lvlText w:val="%4."/>
      <w:lvlJc w:val="left"/>
      <w:pPr>
        <w:ind w:left="2935" w:hanging="360"/>
      </w:pPr>
      <w:rPr>
        <w:vertAlign w:val="baseline"/>
      </w:rPr>
    </w:lvl>
    <w:lvl w:ilvl="4">
      <w:start w:val="1"/>
      <w:numFmt w:val="lowerLetter"/>
      <w:lvlText w:val="%5."/>
      <w:lvlJc w:val="left"/>
      <w:pPr>
        <w:ind w:left="3655" w:hanging="360"/>
      </w:pPr>
      <w:rPr>
        <w:vertAlign w:val="baseline"/>
      </w:rPr>
    </w:lvl>
    <w:lvl w:ilvl="5">
      <w:start w:val="1"/>
      <w:numFmt w:val="lowerRoman"/>
      <w:lvlText w:val="%6."/>
      <w:lvlJc w:val="right"/>
      <w:pPr>
        <w:ind w:left="4375" w:hanging="180"/>
      </w:pPr>
      <w:rPr>
        <w:vertAlign w:val="baseline"/>
      </w:rPr>
    </w:lvl>
    <w:lvl w:ilvl="6">
      <w:start w:val="1"/>
      <w:numFmt w:val="decimal"/>
      <w:lvlText w:val="%7."/>
      <w:lvlJc w:val="left"/>
      <w:pPr>
        <w:ind w:left="5095" w:hanging="360"/>
      </w:pPr>
      <w:rPr>
        <w:vertAlign w:val="baseline"/>
      </w:rPr>
    </w:lvl>
    <w:lvl w:ilvl="7">
      <w:start w:val="1"/>
      <w:numFmt w:val="lowerLetter"/>
      <w:lvlText w:val="%8."/>
      <w:lvlJc w:val="left"/>
      <w:pPr>
        <w:ind w:left="5815" w:hanging="360"/>
      </w:pPr>
      <w:rPr>
        <w:vertAlign w:val="baseline"/>
      </w:rPr>
    </w:lvl>
    <w:lvl w:ilvl="8">
      <w:start w:val="1"/>
      <w:numFmt w:val="lowerRoman"/>
      <w:lvlText w:val="%9."/>
      <w:lvlJc w:val="right"/>
      <w:pPr>
        <w:ind w:left="6535" w:hanging="180"/>
      </w:pPr>
      <w:rPr>
        <w:vertAlign w:val="baseline"/>
      </w:rPr>
    </w:lvl>
  </w:abstractNum>
  <w:abstractNum w:abstractNumId="1" w15:restartNumberingAfterBreak="0">
    <w:nsid w:val="04EE5ADE"/>
    <w:multiLevelType w:val="multilevel"/>
    <w:tmpl w:val="A38474D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04F83E39"/>
    <w:multiLevelType w:val="multilevel"/>
    <w:tmpl w:val="AD24C24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28BD1CA5"/>
    <w:multiLevelType w:val="multilevel"/>
    <w:tmpl w:val="3DC2B674"/>
    <w:lvl w:ilvl="0">
      <w:start w:val="1"/>
      <w:numFmt w:val="decimal"/>
      <w:lvlText w:val="%1)"/>
      <w:lvlJc w:val="left"/>
      <w:pPr>
        <w:ind w:left="113" w:hanging="113"/>
      </w:pPr>
      <w:rPr>
        <w:b/>
        <w:i/>
        <w:color w:val="000000"/>
        <w:sz w:val="22"/>
        <w:szCs w:val="22"/>
        <w:vertAlign w:val="baseline"/>
      </w:rPr>
    </w:lvl>
    <w:lvl w:ilvl="1">
      <w:start w:val="1"/>
      <w:numFmt w:val="lowerLetter"/>
      <w:lvlText w:val="%2)"/>
      <w:lvlJc w:val="left"/>
      <w:pPr>
        <w:ind w:left="284" w:hanging="171"/>
      </w:pPr>
      <w:rPr>
        <w:b/>
        <w:color w:val="000000"/>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2F602679"/>
    <w:multiLevelType w:val="multilevel"/>
    <w:tmpl w:val="38EABAE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38432AD0"/>
    <w:multiLevelType w:val="multilevel"/>
    <w:tmpl w:val="62D4B414"/>
    <w:lvl w:ilvl="0">
      <w:start w:val="2"/>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389B61E7"/>
    <w:multiLevelType w:val="multilevel"/>
    <w:tmpl w:val="2BFEF37A"/>
    <w:lvl w:ilvl="0">
      <w:start w:val="18"/>
      <w:numFmt w:val="bullet"/>
      <w:lvlText w:val="-"/>
      <w:lvlJc w:val="left"/>
      <w:pPr>
        <w:ind w:left="1069" w:hanging="360"/>
      </w:pPr>
      <w:rPr>
        <w:rFonts w:ascii="Times" w:eastAsia="Times" w:hAnsi="Times" w:cs="Times"/>
        <w:vertAlign w:val="baseline"/>
      </w:rPr>
    </w:lvl>
    <w:lvl w:ilvl="1">
      <w:start w:val="1"/>
      <w:numFmt w:val="bullet"/>
      <w:lvlText w:val="o"/>
      <w:lvlJc w:val="left"/>
      <w:pPr>
        <w:ind w:left="1789" w:hanging="360"/>
      </w:pPr>
      <w:rPr>
        <w:rFonts w:ascii="Courier New" w:eastAsia="Courier New" w:hAnsi="Courier New" w:cs="Courier New"/>
        <w:vertAlign w:val="baseline"/>
      </w:rPr>
    </w:lvl>
    <w:lvl w:ilvl="2">
      <w:start w:val="1"/>
      <w:numFmt w:val="bullet"/>
      <w:lvlText w:val="▪"/>
      <w:lvlJc w:val="left"/>
      <w:pPr>
        <w:ind w:left="2509" w:hanging="360"/>
      </w:pPr>
      <w:rPr>
        <w:rFonts w:ascii="Noto Sans Symbols" w:eastAsia="Noto Sans Symbols" w:hAnsi="Noto Sans Symbols" w:cs="Noto Sans Symbols"/>
        <w:vertAlign w:val="baseline"/>
      </w:rPr>
    </w:lvl>
    <w:lvl w:ilvl="3">
      <w:start w:val="1"/>
      <w:numFmt w:val="bullet"/>
      <w:lvlText w:val="●"/>
      <w:lvlJc w:val="left"/>
      <w:pPr>
        <w:ind w:left="3229" w:hanging="360"/>
      </w:pPr>
      <w:rPr>
        <w:rFonts w:ascii="Noto Sans Symbols" w:eastAsia="Noto Sans Symbols" w:hAnsi="Noto Sans Symbols" w:cs="Noto Sans Symbols"/>
        <w:vertAlign w:val="baseline"/>
      </w:rPr>
    </w:lvl>
    <w:lvl w:ilvl="4">
      <w:start w:val="1"/>
      <w:numFmt w:val="bullet"/>
      <w:lvlText w:val="o"/>
      <w:lvlJc w:val="left"/>
      <w:pPr>
        <w:ind w:left="3949" w:hanging="360"/>
      </w:pPr>
      <w:rPr>
        <w:rFonts w:ascii="Courier New" w:eastAsia="Courier New" w:hAnsi="Courier New" w:cs="Courier New"/>
        <w:vertAlign w:val="baseline"/>
      </w:rPr>
    </w:lvl>
    <w:lvl w:ilvl="5">
      <w:start w:val="1"/>
      <w:numFmt w:val="bullet"/>
      <w:lvlText w:val="▪"/>
      <w:lvlJc w:val="left"/>
      <w:pPr>
        <w:ind w:left="4669" w:hanging="360"/>
      </w:pPr>
      <w:rPr>
        <w:rFonts w:ascii="Noto Sans Symbols" w:eastAsia="Noto Sans Symbols" w:hAnsi="Noto Sans Symbols" w:cs="Noto Sans Symbols"/>
        <w:vertAlign w:val="baseline"/>
      </w:rPr>
    </w:lvl>
    <w:lvl w:ilvl="6">
      <w:start w:val="1"/>
      <w:numFmt w:val="bullet"/>
      <w:lvlText w:val="●"/>
      <w:lvlJc w:val="left"/>
      <w:pPr>
        <w:ind w:left="5389" w:hanging="360"/>
      </w:pPr>
      <w:rPr>
        <w:rFonts w:ascii="Noto Sans Symbols" w:eastAsia="Noto Sans Symbols" w:hAnsi="Noto Sans Symbols" w:cs="Noto Sans Symbols"/>
        <w:vertAlign w:val="baseline"/>
      </w:rPr>
    </w:lvl>
    <w:lvl w:ilvl="7">
      <w:start w:val="1"/>
      <w:numFmt w:val="bullet"/>
      <w:lvlText w:val="o"/>
      <w:lvlJc w:val="left"/>
      <w:pPr>
        <w:ind w:left="6109" w:hanging="360"/>
      </w:pPr>
      <w:rPr>
        <w:rFonts w:ascii="Courier New" w:eastAsia="Courier New" w:hAnsi="Courier New" w:cs="Courier New"/>
        <w:vertAlign w:val="baseline"/>
      </w:rPr>
    </w:lvl>
    <w:lvl w:ilvl="8">
      <w:start w:val="1"/>
      <w:numFmt w:val="bullet"/>
      <w:lvlText w:val="▪"/>
      <w:lvlJc w:val="left"/>
      <w:pPr>
        <w:ind w:left="6829" w:hanging="360"/>
      </w:pPr>
      <w:rPr>
        <w:rFonts w:ascii="Noto Sans Symbols" w:eastAsia="Noto Sans Symbols" w:hAnsi="Noto Sans Symbols" w:cs="Noto Sans Symbols"/>
        <w:vertAlign w:val="baseline"/>
      </w:rPr>
    </w:lvl>
  </w:abstractNum>
  <w:abstractNum w:abstractNumId="7" w15:restartNumberingAfterBreak="0">
    <w:nsid w:val="3AA22626"/>
    <w:multiLevelType w:val="multilevel"/>
    <w:tmpl w:val="7C24D16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400B1696"/>
    <w:multiLevelType w:val="multilevel"/>
    <w:tmpl w:val="7D189AC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509F31FE"/>
    <w:multiLevelType w:val="multilevel"/>
    <w:tmpl w:val="1A1E6F0E"/>
    <w:lvl w:ilvl="0">
      <w:start w:val="1"/>
      <w:numFmt w:val="lowerLetter"/>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541914EB"/>
    <w:multiLevelType w:val="multilevel"/>
    <w:tmpl w:val="450A1BD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640307B1"/>
    <w:multiLevelType w:val="multilevel"/>
    <w:tmpl w:val="A304627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6FFE2157"/>
    <w:multiLevelType w:val="multilevel"/>
    <w:tmpl w:val="9580D77E"/>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222523278">
    <w:abstractNumId w:val="7"/>
  </w:num>
  <w:num w:numId="2" w16cid:durableId="1293437809">
    <w:abstractNumId w:val="11"/>
  </w:num>
  <w:num w:numId="3" w16cid:durableId="824660320">
    <w:abstractNumId w:val="2"/>
  </w:num>
  <w:num w:numId="4" w16cid:durableId="905411195">
    <w:abstractNumId w:val="1"/>
  </w:num>
  <w:num w:numId="5" w16cid:durableId="690184992">
    <w:abstractNumId w:val="3"/>
  </w:num>
  <w:num w:numId="6" w16cid:durableId="39786090">
    <w:abstractNumId w:val="8"/>
  </w:num>
  <w:num w:numId="7" w16cid:durableId="2090224505">
    <w:abstractNumId w:val="9"/>
  </w:num>
  <w:num w:numId="8" w16cid:durableId="375131326">
    <w:abstractNumId w:val="4"/>
  </w:num>
  <w:num w:numId="9" w16cid:durableId="1424762051">
    <w:abstractNumId w:val="0"/>
  </w:num>
  <w:num w:numId="10" w16cid:durableId="425199523">
    <w:abstractNumId w:val="6"/>
  </w:num>
  <w:num w:numId="11" w16cid:durableId="1225216967">
    <w:abstractNumId w:val="5"/>
  </w:num>
  <w:num w:numId="12" w16cid:durableId="1237015306">
    <w:abstractNumId w:val="10"/>
  </w:num>
  <w:num w:numId="13" w16cid:durableId="1845640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493"/>
    <w:rsid w:val="005A5493"/>
    <w:rsid w:val="006E7887"/>
    <w:rsid w:val="00CA27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85CB4"/>
  <w15:docId w15:val="{35BFDA65-4FFB-4095-B8DE-FB85EB594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line="1" w:lineRule="atLeast"/>
      <w:ind w:leftChars="-1" w:left="-1" w:hangingChars="1" w:hanging="1"/>
      <w:textDirection w:val="btLr"/>
      <w:textAlignment w:val="top"/>
      <w:outlineLvl w:val="0"/>
    </w:pPr>
    <w:rPr>
      <w:rFonts w:ascii="Times New Roman" w:eastAsia="Times New Roman" w:hAnsi="Times New Roman"/>
      <w:position w:val="-1"/>
    </w:rPr>
  </w:style>
  <w:style w:type="paragraph" w:styleId="Titolo1">
    <w:name w:val="heading 1"/>
    <w:basedOn w:val="Normale"/>
    <w:next w:val="Normale"/>
    <w:uiPriority w:val="9"/>
    <w:qFormat/>
    <w:pPr>
      <w:keepNext/>
      <w:widowControl w:val="0"/>
      <w:spacing w:line="567" w:lineRule="atLeast"/>
      <w:jc w:val="center"/>
    </w:pPr>
    <w:rPr>
      <w:b/>
      <w:sz w:val="22"/>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character" w:customStyle="1" w:styleId="Titolo1Carattere">
    <w:name w:val="Titolo 1 Carattere"/>
    <w:rPr>
      <w:rFonts w:ascii="Times New Roman" w:eastAsia="Times New Roman" w:hAnsi="Times New Roman" w:cs="Times New Roman"/>
      <w:b/>
      <w:w w:val="100"/>
      <w:position w:val="-1"/>
      <w:szCs w:val="20"/>
      <w:effect w:val="none"/>
      <w:vertAlign w:val="baseline"/>
      <w:cs w:val="0"/>
      <w:em w:val="none"/>
      <w:lang w:val="it-IT" w:eastAsia="it-IT"/>
    </w:rPr>
  </w:style>
  <w:style w:type="paragraph" w:styleId="Intestazione">
    <w:name w:val="header"/>
    <w:basedOn w:val="Normale"/>
    <w:pPr>
      <w:spacing w:line="360" w:lineRule="auto"/>
      <w:jc w:val="both"/>
    </w:pPr>
    <w:rPr>
      <w:sz w:val="14"/>
    </w:rPr>
  </w:style>
  <w:style w:type="character" w:customStyle="1" w:styleId="IntestazioneCarattere">
    <w:name w:val="Intestazione Carattere"/>
    <w:rPr>
      <w:rFonts w:ascii="Times New Roman" w:eastAsia="Times New Roman" w:hAnsi="Times New Roman" w:cs="Times New Roman"/>
      <w:w w:val="100"/>
      <w:position w:val="-1"/>
      <w:sz w:val="14"/>
      <w:szCs w:val="20"/>
      <w:effect w:val="none"/>
      <w:vertAlign w:val="baseline"/>
      <w:cs w:val="0"/>
      <w:em w:val="none"/>
      <w:lang w:val="it-IT" w:eastAsia="it-IT"/>
    </w:rPr>
  </w:style>
  <w:style w:type="paragraph" w:styleId="Pidipagina">
    <w:name w:val="footer"/>
    <w:basedOn w:val="Normale"/>
  </w:style>
  <w:style w:type="character" w:customStyle="1" w:styleId="PidipaginaCarattere">
    <w:name w:val="Piè di pagina Carattere"/>
    <w:rPr>
      <w:rFonts w:ascii="Times New Roman" w:eastAsia="Times New Roman" w:hAnsi="Times New Roman" w:cs="Times New Roman"/>
      <w:w w:val="100"/>
      <w:position w:val="-1"/>
      <w:sz w:val="20"/>
      <w:szCs w:val="20"/>
      <w:effect w:val="none"/>
      <w:vertAlign w:val="baseline"/>
      <w:cs w:val="0"/>
      <w:em w:val="none"/>
      <w:lang w:val="it-IT" w:eastAsia="it-IT"/>
    </w:rPr>
  </w:style>
  <w:style w:type="paragraph" w:styleId="Testodelblocco">
    <w:name w:val="Block Text"/>
    <w:basedOn w:val="Normale"/>
    <w:pPr>
      <w:spacing w:line="480" w:lineRule="atLeast"/>
      <w:ind w:left="1276" w:right="1134"/>
      <w:jc w:val="both"/>
    </w:pPr>
    <w:rPr>
      <w:b/>
      <w:sz w:val="24"/>
    </w:rPr>
  </w:style>
  <w:style w:type="character" w:styleId="Collegamentoipertestuale">
    <w:name w:val="Hyperlink"/>
    <w:rPr>
      <w:color w:val="0000FF"/>
      <w:w w:val="100"/>
      <w:position w:val="-1"/>
      <w:u w:val="single"/>
      <w:effect w:val="none"/>
      <w:vertAlign w:val="baseline"/>
      <w:cs w:val="0"/>
      <w:em w:val="none"/>
    </w:rPr>
  </w:style>
  <w:style w:type="numbering" w:customStyle="1" w:styleId="StileTestodelblocco11ptNonGrassettoDestro-015cmInt">
    <w:name w:val="Stile Testo del blocco + 11 pt Non Grassetto Destro -015 cm Int..."/>
    <w:basedOn w:val="Nessunelenco"/>
  </w:style>
  <w:style w:type="paragraph" w:customStyle="1" w:styleId="Corpodeltesto21">
    <w:name w:val="Corpo del testo 21"/>
    <w:basedOn w:val="Normale"/>
    <w:pPr>
      <w:suppressAutoHyphens w:val="0"/>
      <w:autoSpaceDE w:val="0"/>
      <w:spacing w:line="360" w:lineRule="auto"/>
      <w:ind w:left="284" w:hanging="284"/>
      <w:jc w:val="both"/>
    </w:pPr>
    <w:rPr>
      <w:rFonts w:ascii="Courier New" w:hAnsi="Courier New" w:cs="Courier New"/>
      <w:sz w:val="24"/>
      <w:szCs w:val="24"/>
      <w:lang w:eastAsia="ar-SA"/>
    </w:rPr>
  </w:style>
  <w:style w:type="paragraph" w:styleId="NormaleWeb">
    <w:name w:val="Normal (Web)"/>
    <w:basedOn w:val="Normale"/>
    <w:qFormat/>
    <w:pPr>
      <w:spacing w:before="100" w:beforeAutospacing="1" w:after="100" w:afterAutospacing="1"/>
    </w:pPr>
    <w:rPr>
      <w:rFonts w:ascii="Times" w:hAnsi="Times"/>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g"/><Relationship Id="rId1" Type="http://schemas.openxmlformats.org/officeDocument/2006/relationships/image" Target="media/image3.jpg"/><Relationship Id="rId5" Type="http://schemas.openxmlformats.org/officeDocument/2006/relationships/image" Target="media/image3.png"/><Relationship Id="rId4" Type="http://schemas.openxmlformats.org/officeDocument/2006/relationships/image" Target="media/image6.jp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g"/><Relationship Id="rId1" Type="http://schemas.openxmlformats.org/officeDocument/2006/relationships/image" Target="media/image3.jpg"/><Relationship Id="rId5" Type="http://schemas.openxmlformats.org/officeDocument/2006/relationships/image" Target="media/image4.png"/><Relationship Id="rId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ln8uuaX41sOYwSFFpYptS8Yo4Og==">AMUW2mWnrXS3M+hrYjVb54ejhK4rfmRpkCIEJUgc1ZIRQwP0s++Xr9h8n5sRHvvFLP80B3/ubh2z0fek2DycHCaEW/QsfMao5oSyINZPNSxTz/JmSR3zpKminHw+MACk/OjaFNkIDcPZF2piOyreu1IkhQS2ZBIEhQI9Om6LO1MwIaGQu/SUOq8=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6014</Words>
  <Characters>34283</Characters>
  <Application>Microsoft Office Word</Application>
  <DocSecurity>0</DocSecurity>
  <Lines>285</Lines>
  <Paragraphs>80</Paragraphs>
  <ScaleCrop>false</ScaleCrop>
  <Company/>
  <LinksUpToDate>false</LinksUpToDate>
  <CharactersWithSpaces>40217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 Zucchini</dc:creator>
  <cp:lastModifiedBy>Pierluigi Bellutti</cp:lastModifiedBy>
  <cp:revision>2</cp:revision>
  <dcterms:created xsi:type="dcterms:W3CDTF">2024-09-19T06:41:00Z</dcterms:created>
  <dcterms:modified xsi:type="dcterms:W3CDTF">2024-09-19T06:41:00Z</dcterms:modified>
</cp:coreProperties>
</file>